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BFFF" w14:textId="576A5E04" w:rsidR="0026555B" w:rsidRPr="00135267" w:rsidRDefault="0026555B" w:rsidP="00EA4105">
      <w:pPr>
        <w:ind w:left="1985" w:hanging="1985"/>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Methodology for </w:t>
      </w:r>
      <w:r w:rsidR="005A1709" w:rsidRPr="005A1709">
        <w:rPr>
          <w:rFonts w:ascii="Arial" w:hAnsi="Arial" w:cs="Arial"/>
          <w:noProof/>
          <w:sz w:val="24"/>
          <w:szCs w:val="24"/>
        </w:rPr>
        <w:t>HD-FDD UE Timing Advance Adjustment Accuracy Test for UE Category NB1 in Standalone Mode</w:t>
      </w:r>
    </w:p>
    <w:p w14:paraId="1E254C71" w14:textId="03425857" w:rsidR="0026555B" w:rsidRPr="00F84305" w:rsidRDefault="0026555B" w:rsidP="00CA553B">
      <w:pPr>
        <w:spacing w:after="120"/>
        <w:ind w:left="1985" w:hanging="1985"/>
        <w:rPr>
          <w:rFonts w:ascii="Arial" w:hAnsi="Arial" w:cs="Arial"/>
          <w:sz w:val="24"/>
          <w:szCs w:val="24"/>
        </w:rPr>
      </w:pPr>
      <w:r w:rsidRPr="00EB6BE7">
        <w:rPr>
          <w:rFonts w:ascii="Arial" w:hAnsi="Arial" w:cs="Arial"/>
          <w:b/>
          <w:bCs/>
          <w:sz w:val="24"/>
          <w:szCs w:val="24"/>
        </w:rPr>
        <w:t>Source:</w:t>
      </w:r>
      <w:r w:rsidR="00CA553B">
        <w:rPr>
          <w:rFonts w:ascii="Arial" w:hAnsi="Arial" w:cs="Arial"/>
          <w:b/>
          <w:bCs/>
          <w:sz w:val="24"/>
          <w:szCs w:val="24"/>
        </w:rPr>
        <w:tab/>
      </w:r>
      <w:r w:rsidR="00F84305">
        <w:rPr>
          <w:rFonts w:ascii="Arial" w:eastAsia="SimSun" w:hAnsi="Arial" w:cs="Arial" w:hint="eastAsia"/>
          <w:sz w:val="24"/>
          <w:szCs w:val="24"/>
          <w:lang w:eastAsia="zh-CN"/>
        </w:rPr>
        <w:t>Huawei</w:t>
      </w:r>
      <w:r w:rsidR="0027263E">
        <w:rPr>
          <w:rFonts w:ascii="Arial" w:eastAsia="SimSun" w:hAnsi="Arial" w:cs="Arial"/>
          <w:sz w:val="24"/>
          <w:szCs w:val="24"/>
          <w:lang w:eastAsia="zh-CN"/>
        </w:rPr>
        <w:t xml:space="preserve">, </w:t>
      </w:r>
      <w:r w:rsidR="0027263E" w:rsidRPr="0027263E">
        <w:rPr>
          <w:rFonts w:ascii="Arial" w:eastAsia="SimSun" w:hAnsi="Arial" w:cs="Arial"/>
          <w:sz w:val="24"/>
          <w:szCs w:val="24"/>
          <w:lang w:eastAsia="zh-CN"/>
        </w:rPr>
        <w:t>Bureau Veritas</w:t>
      </w:r>
      <w:r w:rsidR="00710941">
        <w:rPr>
          <w:rFonts w:ascii="Arial" w:eastAsia="SimSun" w:hAnsi="Arial" w:cs="Arial" w:hint="eastAsia"/>
          <w:sz w:val="24"/>
          <w:szCs w:val="24"/>
          <w:lang w:eastAsia="zh-CN"/>
        </w:rPr>
        <w:t>,</w:t>
      </w:r>
      <w:r w:rsidR="00710941">
        <w:rPr>
          <w:rFonts w:ascii="Arial" w:eastAsia="SimSun" w:hAnsi="Arial" w:cs="Arial"/>
          <w:sz w:val="24"/>
          <w:szCs w:val="24"/>
          <w:lang w:eastAsia="zh-CN"/>
        </w:rPr>
        <w:t xml:space="preserve"> Mediatek</w:t>
      </w:r>
      <w:r w:rsidR="00C06D76">
        <w:rPr>
          <w:rFonts w:ascii="Arial" w:eastAsia="SimSun" w:hAnsi="Arial" w:cs="Arial"/>
          <w:sz w:val="24"/>
          <w:szCs w:val="24"/>
          <w:lang w:eastAsia="zh-CN"/>
        </w:rPr>
        <w:t>, Keysight</w:t>
      </w:r>
      <w:r w:rsidR="009C069C">
        <w:rPr>
          <w:rFonts w:ascii="Arial" w:eastAsia="SimSun" w:hAnsi="Arial" w:cs="Arial"/>
          <w:sz w:val="24"/>
          <w:szCs w:val="24"/>
          <w:lang w:eastAsia="zh-CN"/>
        </w:rPr>
        <w:t>, Qualcomm</w:t>
      </w:r>
    </w:p>
    <w:p w14:paraId="17F24460" w14:textId="77777777" w:rsidR="0026555B" w:rsidRDefault="0026555B" w:rsidP="000C157A">
      <w:pPr>
        <w:pBdr>
          <w:bottom w:val="single" w:sz="4" w:space="1" w:color="auto"/>
        </w:pBdr>
        <w:rPr>
          <w:rFonts w:ascii="Arial" w:hAnsi="Arial" w:cs="Arial"/>
        </w:rPr>
      </w:pPr>
    </w:p>
    <w:p w14:paraId="4435C8A1"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5E9357" w14:textId="3BD98E31"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Pr="00C31835">
        <w:rPr>
          <w:rFonts w:ascii="Arial" w:hAnsi="Arial" w:cs="Arial"/>
          <w:lang w:val="en-US"/>
        </w:rPr>
        <w:t>RRM test</w:t>
      </w:r>
      <w:r w:rsidR="00241A53">
        <w:rPr>
          <w:rFonts w:ascii="Arial" w:hAnsi="Arial" w:cs="Arial"/>
          <w:lang w:val="en-US"/>
        </w:rPr>
        <w:t>s</w:t>
      </w:r>
      <w:r w:rsidRPr="00C31835">
        <w:rPr>
          <w:rFonts w:ascii="Arial" w:hAnsi="Arial" w:cs="Arial"/>
          <w:lang w:val="en-US"/>
        </w:rPr>
        <w:t xml:space="preserve"> </w:t>
      </w:r>
      <w:r w:rsidR="00E76977" w:rsidRPr="00E76977">
        <w:rPr>
          <w:rFonts w:ascii="Arial" w:hAnsi="Arial" w:cs="Arial"/>
          <w:lang w:val="en-US"/>
        </w:rPr>
        <w:t>HD-FDD UE Timing Advance Adjustment Accuracy Test for UE Category NB1 in Standalone Mode</w:t>
      </w:r>
      <w:r w:rsidRPr="00C31835">
        <w:rPr>
          <w:rFonts w:ascii="Arial" w:hAnsi="Arial" w:cs="Arial"/>
          <w:lang w:val="en-US"/>
        </w:rPr>
        <w:t xml:space="preserve">. </w:t>
      </w:r>
    </w:p>
    <w:p w14:paraId="6D475C0D" w14:textId="2430C565" w:rsidR="0026555B" w:rsidRPr="00C31835" w:rsidRDefault="0026555B" w:rsidP="00EF20D9">
      <w:pPr>
        <w:rPr>
          <w:rFonts w:ascii="Arial" w:hAnsi="Arial" w:cs="Arial"/>
        </w:rPr>
      </w:pPr>
      <w:r w:rsidRPr="00C31835">
        <w:rPr>
          <w:rFonts w:ascii="Arial" w:hAnsi="Arial" w:cs="Arial"/>
        </w:rPr>
        <w:t>The test case</w:t>
      </w:r>
      <w:r w:rsidR="009A581C">
        <w:rPr>
          <w:rFonts w:ascii="Arial" w:hAnsi="Arial" w:cs="Arial"/>
        </w:rPr>
        <w:t>s</w:t>
      </w:r>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r w:rsidR="009A581C">
        <w:rPr>
          <w:rFonts w:ascii="Arial" w:hAnsi="Arial" w:cs="Arial"/>
        </w:rPr>
        <w:t>are</w:t>
      </w:r>
      <w:r w:rsidRPr="00C31835">
        <w:rPr>
          <w:rFonts w:ascii="Arial" w:hAnsi="Arial" w:cs="Arial"/>
        </w:rPr>
        <w:t>:</w:t>
      </w:r>
    </w:p>
    <w:p w14:paraId="65A34AB1" w14:textId="4EDD0B27" w:rsidR="00F84305" w:rsidRDefault="00B21379" w:rsidP="00B21379">
      <w:pPr>
        <w:numPr>
          <w:ilvl w:val="0"/>
          <w:numId w:val="9"/>
        </w:numPr>
        <w:autoSpaceDE w:val="0"/>
        <w:autoSpaceDN w:val="0"/>
        <w:adjustRightInd w:val="0"/>
        <w:spacing w:after="60"/>
        <w:rPr>
          <w:rFonts w:ascii="Arial" w:hAnsi="Arial" w:cs="Arial"/>
        </w:rPr>
      </w:pPr>
      <w:r w:rsidRPr="00B21379">
        <w:rPr>
          <w:rFonts w:ascii="Arial" w:hAnsi="Arial" w:cs="Arial"/>
        </w:rPr>
        <w:t>7.2.9</w:t>
      </w:r>
      <w:r w:rsidRPr="00B21379">
        <w:rPr>
          <w:rFonts w:ascii="Arial" w:hAnsi="Arial" w:cs="Arial"/>
        </w:rPr>
        <w:tab/>
        <w:t>HD-FDD UE Timing Advance Adjustment Accuracy Test for UE Category NB1 in Standalone Mode under Enhance Coverage</w:t>
      </w:r>
    </w:p>
    <w:p w14:paraId="2DE3841B" w14:textId="0BAC2198" w:rsidR="00AC32BD" w:rsidRDefault="00AC32BD" w:rsidP="00AC32BD">
      <w:pPr>
        <w:numPr>
          <w:ilvl w:val="0"/>
          <w:numId w:val="9"/>
        </w:numPr>
        <w:autoSpaceDE w:val="0"/>
        <w:autoSpaceDN w:val="0"/>
        <w:adjustRightInd w:val="0"/>
        <w:spacing w:after="60"/>
        <w:rPr>
          <w:rFonts w:ascii="Arial" w:hAnsi="Arial" w:cs="Arial"/>
        </w:rPr>
      </w:pPr>
      <w:r w:rsidRPr="00EE7A08">
        <w:rPr>
          <w:rFonts w:ascii="Arial" w:hAnsi="Arial" w:cs="Arial"/>
        </w:rPr>
        <w:t>13.4.2.1</w:t>
      </w:r>
      <w:r w:rsidR="007A5496" w:rsidRPr="00B21379">
        <w:rPr>
          <w:rFonts w:ascii="Arial" w:hAnsi="Arial" w:cs="Arial"/>
        </w:rPr>
        <w:tab/>
      </w:r>
      <w:r w:rsidRPr="00EE7A08">
        <w:rPr>
          <w:rFonts w:ascii="Arial" w:hAnsi="Arial" w:cs="Arial"/>
        </w:rPr>
        <w:t>HD-FDD UE Timing Advance Adjustment Accuracy Test for UE Category NB1 in Standalone Mode under Normal Coverage for Satellite Access</w:t>
      </w:r>
    </w:p>
    <w:p w14:paraId="1101C744" w14:textId="761E2B46" w:rsidR="003E5CA4" w:rsidRPr="00AC32BD" w:rsidRDefault="00AC32BD" w:rsidP="00AC32BD">
      <w:pPr>
        <w:numPr>
          <w:ilvl w:val="0"/>
          <w:numId w:val="9"/>
        </w:numPr>
        <w:autoSpaceDE w:val="0"/>
        <w:autoSpaceDN w:val="0"/>
        <w:adjustRightInd w:val="0"/>
        <w:spacing w:after="60"/>
        <w:rPr>
          <w:rFonts w:ascii="Arial" w:hAnsi="Arial" w:cs="Arial"/>
        </w:rPr>
      </w:pPr>
      <w:r w:rsidRPr="00301DDE">
        <w:rPr>
          <w:rFonts w:ascii="Arial" w:hAnsi="Arial" w:cs="Arial"/>
        </w:rPr>
        <w:t>13.4.2.2</w:t>
      </w:r>
      <w:r w:rsidRPr="00301DDE">
        <w:rPr>
          <w:rFonts w:ascii="Arial" w:hAnsi="Arial" w:cs="Arial"/>
        </w:rPr>
        <w:tab/>
        <w:t>HD-FDD UE Timing Advance Adjustment Accuracy Test for UE Category NB1 in Standalone Mode under Enhance Coverage for Satellite Access</w:t>
      </w:r>
    </w:p>
    <w:p w14:paraId="44755EC3" w14:textId="77777777" w:rsidR="0096420C" w:rsidRPr="00C31835" w:rsidRDefault="0096420C" w:rsidP="00B34030">
      <w:pPr>
        <w:autoSpaceDE w:val="0"/>
        <w:autoSpaceDN w:val="0"/>
        <w:adjustRightInd w:val="0"/>
        <w:spacing w:after="60"/>
        <w:ind w:left="340"/>
        <w:rPr>
          <w:rFonts w:ascii="Arial" w:hAnsi="Arial" w:cs="Arial"/>
        </w:rPr>
      </w:pPr>
    </w:p>
    <w:p w14:paraId="65C13F58"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41A8115F" w14:textId="77777777" w:rsidR="0026555B" w:rsidRPr="00C31835" w:rsidRDefault="0026555B" w:rsidP="00FD7CE2">
      <w:pPr>
        <w:rPr>
          <w:rFonts w:ascii="Arial" w:hAnsi="Arial" w:cs="Arial"/>
        </w:rPr>
      </w:pPr>
    </w:p>
    <w:p w14:paraId="67AF53C2"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Tolerances Methodology for </w:t>
      </w:r>
      <w:r w:rsidR="00B21379" w:rsidRPr="00B21379">
        <w:rPr>
          <w:b/>
          <w:bCs/>
          <w:noProof w:val="0"/>
        </w:rPr>
        <w:t>7.2.9</w:t>
      </w:r>
      <w:r w:rsidR="005A1709">
        <w:rPr>
          <w:b/>
          <w:bCs/>
          <w:noProof w:val="0"/>
        </w:rPr>
        <w:t xml:space="preserve"> </w:t>
      </w:r>
      <w:r w:rsidR="00B21379" w:rsidRPr="00B21379">
        <w:rPr>
          <w:b/>
          <w:bCs/>
          <w:noProof w:val="0"/>
        </w:rPr>
        <w:t>HD-FDD UE Timing Advance Adjustment Accuracy Test for UE Category NB1 in Standalone Mode under Enhance Coverage</w:t>
      </w:r>
      <w:r w:rsidR="001A26C1">
        <w:rPr>
          <w:b/>
          <w:bCs/>
          <w:noProof w:val="0"/>
        </w:rPr>
        <w:t xml:space="preserve"> </w:t>
      </w:r>
      <w:r w:rsidRPr="00C31835">
        <w:rPr>
          <w:b/>
          <w:bCs/>
          <w:noProof w:val="0"/>
        </w:rPr>
        <w:t>in TS 36.521-3</w:t>
      </w:r>
    </w:p>
    <w:p w14:paraId="4C2D290B" w14:textId="77777777" w:rsidR="0026555B" w:rsidRPr="00C31835" w:rsidRDefault="0026555B" w:rsidP="000F6F4F">
      <w:pPr>
        <w:rPr>
          <w:rFonts w:ascii="Arial" w:hAnsi="Arial" w:cs="Arial"/>
        </w:rPr>
      </w:pPr>
      <w:r w:rsidRPr="00C31835">
        <w:rPr>
          <w:rFonts w:ascii="Arial" w:hAnsi="Arial" w:cs="Arial"/>
        </w:rPr>
        <w:t>The test conditions are define</w:t>
      </w:r>
      <w:r w:rsidR="009F4D8F">
        <w:rPr>
          <w:rFonts w:ascii="Arial" w:hAnsi="Arial" w:cs="Arial"/>
        </w:rPr>
        <w:t>d in the following extract from corrections made in</w:t>
      </w:r>
      <w:r w:rsidR="00FC6934">
        <w:rPr>
          <w:rFonts w:ascii="Arial" w:hAnsi="Arial" w:cs="Arial"/>
        </w:rPr>
        <w:t xml:space="preserve"> TS 36.133 v</w:t>
      </w:r>
      <w:r w:rsidR="00B21379">
        <w:rPr>
          <w:rFonts w:ascii="Arial" w:hAnsi="Arial" w:cs="Arial"/>
        </w:rPr>
        <w:t>14</w:t>
      </w:r>
      <w:r w:rsidR="00FC6934">
        <w:rPr>
          <w:rFonts w:ascii="Arial" w:hAnsi="Arial" w:cs="Arial"/>
        </w:rPr>
        <w:t>.</w:t>
      </w:r>
      <w:r w:rsidR="00AF4AE6">
        <w:rPr>
          <w:rFonts w:ascii="Arial" w:hAnsi="Arial" w:cs="Arial"/>
        </w:rPr>
        <w:t>3</w:t>
      </w:r>
      <w:r w:rsidR="00FC6934">
        <w:rPr>
          <w:rFonts w:ascii="Arial" w:hAnsi="Arial" w:cs="Arial"/>
        </w:rPr>
        <w:t>.0</w:t>
      </w:r>
      <w:r w:rsidR="00AD586B" w:rsidRPr="00476A6A">
        <w:rPr>
          <w:rFonts w:ascii="Arial" w:hAnsi="Arial" w:cs="Arial"/>
        </w:rPr>
        <w:t xml:space="preserve">. </w:t>
      </w:r>
    </w:p>
    <w:p w14:paraId="7B8C7697" w14:textId="77777777" w:rsidR="00B21379" w:rsidRPr="00B21379" w:rsidRDefault="00B21379" w:rsidP="00B21379">
      <w:pPr>
        <w:keepNext/>
        <w:keepLines/>
        <w:spacing w:before="120"/>
        <w:ind w:left="1134" w:hanging="1134"/>
        <w:outlineLvl w:val="2"/>
        <w:rPr>
          <w:rFonts w:ascii="Arial" w:hAnsi="Arial"/>
          <w:sz w:val="28"/>
          <w:szCs w:val="28"/>
          <w:shd w:val="pct15" w:color="auto" w:fill="FFFFFF"/>
          <w:lang w:eastAsia="x-none"/>
        </w:rPr>
      </w:pPr>
      <w:bookmarkStart w:id="22" w:name="_Toc241998903"/>
      <w:bookmarkStart w:id="23" w:name="_Toc241998906"/>
      <w:r w:rsidRPr="00B21379">
        <w:rPr>
          <w:rFonts w:ascii="Arial" w:hAnsi="Arial"/>
          <w:sz w:val="28"/>
          <w:szCs w:val="28"/>
          <w:shd w:val="pct15" w:color="auto" w:fill="FFFFFF"/>
          <w:lang w:eastAsia="x-none"/>
        </w:rPr>
        <w:t>A.7.2.9</w:t>
      </w:r>
      <w:r w:rsidRPr="00B21379">
        <w:rPr>
          <w:rFonts w:ascii="Arial" w:hAnsi="Arial"/>
          <w:sz w:val="28"/>
          <w:szCs w:val="28"/>
          <w:shd w:val="pct15" w:color="auto" w:fill="FFFFFF"/>
          <w:lang w:eastAsia="x-none"/>
        </w:rPr>
        <w:tab/>
        <w:t>HD-FDD UE Timing Advance Adjustment Accuracy Test for UE Category NB1 in Standalone Mode under Enhance Coverage</w:t>
      </w:r>
    </w:p>
    <w:p w14:paraId="56AE78C3" w14:textId="77777777" w:rsidR="00B21379" w:rsidRPr="00B21379" w:rsidRDefault="00B21379" w:rsidP="00B21379">
      <w:pPr>
        <w:keepNext/>
        <w:keepLines/>
        <w:spacing w:before="120"/>
        <w:ind w:left="1418" w:hanging="1418"/>
        <w:outlineLvl w:val="3"/>
        <w:rPr>
          <w:rFonts w:ascii="Arial" w:hAnsi="Arial"/>
          <w:sz w:val="24"/>
          <w:szCs w:val="24"/>
          <w:shd w:val="pct15" w:color="auto" w:fill="FFFFFF"/>
          <w:lang w:eastAsia="x-none"/>
        </w:rPr>
      </w:pPr>
      <w:r w:rsidRPr="00B21379">
        <w:rPr>
          <w:rFonts w:ascii="Arial" w:hAnsi="Arial"/>
          <w:sz w:val="24"/>
          <w:szCs w:val="24"/>
          <w:shd w:val="pct15" w:color="auto" w:fill="FFFFFF"/>
          <w:lang w:eastAsia="x-none"/>
        </w:rPr>
        <w:t>A.7.2.9.1</w:t>
      </w:r>
      <w:r w:rsidRPr="00B21379">
        <w:rPr>
          <w:rFonts w:ascii="Arial" w:hAnsi="Arial"/>
          <w:sz w:val="24"/>
          <w:szCs w:val="24"/>
          <w:shd w:val="pct15" w:color="auto" w:fill="FFFFFF"/>
          <w:lang w:eastAsia="x-none"/>
        </w:rPr>
        <w:tab/>
        <w:t>Test Purpose and Environment</w:t>
      </w:r>
    </w:p>
    <w:p w14:paraId="7E5BBF0E" w14:textId="77777777" w:rsidR="00B21379" w:rsidRPr="00B21379" w:rsidRDefault="00B21379" w:rsidP="00B21379">
      <w:pPr>
        <w:rPr>
          <w:shd w:val="pct15" w:color="auto" w:fill="FFFFFF"/>
        </w:rPr>
      </w:pPr>
      <w:r w:rsidRPr="00B21379">
        <w:rPr>
          <w:shd w:val="pct15" w:color="auto" w:fill="FFFFFF"/>
        </w:rPr>
        <w:t>The purpose of the test is to verify E-UTRAN Timing Advance adjustment accuracy requirements</w:t>
      </w:r>
      <w:r w:rsidRPr="00B21379">
        <w:rPr>
          <w:rFonts w:hint="eastAsia"/>
          <w:shd w:val="pct15" w:color="auto" w:fill="FFFFFF"/>
        </w:rPr>
        <w:t xml:space="preserve"> for </w:t>
      </w:r>
      <w:r w:rsidRPr="00B21379">
        <w:rPr>
          <w:shd w:val="pct15" w:color="auto" w:fill="FFFFFF"/>
        </w:rPr>
        <w:t xml:space="preserve">UE category </w:t>
      </w:r>
      <w:r w:rsidRPr="00B21379">
        <w:rPr>
          <w:rFonts w:hint="eastAsia"/>
          <w:shd w:val="pct15" w:color="auto" w:fill="FFFFFF"/>
        </w:rPr>
        <w:t xml:space="preserve">NB1 </w:t>
      </w:r>
      <w:r w:rsidRPr="00B21379">
        <w:rPr>
          <w:shd w:val="pct15" w:color="auto" w:fill="FFFFFF"/>
        </w:rPr>
        <w:t>in enhanced coverage, defined in clause 7.22.2.2, in an AWGN model.</w:t>
      </w:r>
    </w:p>
    <w:p w14:paraId="20BD83B5" w14:textId="77777777" w:rsidR="00B21379" w:rsidRPr="00B21379" w:rsidRDefault="00B21379" w:rsidP="00B21379">
      <w:pPr>
        <w:rPr>
          <w:shd w:val="pct15" w:color="auto" w:fill="FFFFFF"/>
        </w:rPr>
      </w:pPr>
      <w:r w:rsidRPr="00B21379">
        <w:rPr>
          <w:shd w:val="pct15" w:color="auto" w:fill="FFFFFF"/>
        </w:rPr>
        <w:t xml:space="preserve">The test parameters are given in tables A.7.2.9.1-1 and A.7.2.9.1-2. The test consists of two successive time periods, with time duration of T1 and T2 respectively. In each </w:t>
      </w:r>
      <w:proofErr w:type="gramStart"/>
      <w:r w:rsidRPr="00B21379">
        <w:rPr>
          <w:shd w:val="pct15" w:color="auto" w:fill="FFFFFF"/>
        </w:rPr>
        <w:t>time period</w:t>
      </w:r>
      <w:proofErr w:type="gramEnd"/>
      <w:r w:rsidRPr="00B21379">
        <w:rPr>
          <w:shd w:val="pct15" w:color="auto" w:fill="FFFFFF"/>
        </w:rPr>
        <w:t xml:space="preserve">, timing advance commands are sent to the </w:t>
      </w:r>
      <w:proofErr w:type="gramStart"/>
      <w:r w:rsidRPr="00B21379">
        <w:rPr>
          <w:shd w:val="pct15" w:color="auto" w:fill="FFFFFF"/>
        </w:rPr>
        <w:t>UE</w:t>
      </w:r>
      <w:proofErr w:type="gramEnd"/>
      <w:r w:rsidRPr="00B21379">
        <w:rPr>
          <w:shd w:val="pct15" w:color="auto" w:fill="FFFFFF"/>
        </w:rPr>
        <w:t xml:space="preserve"> and the UE is scheduled in every uplink subframe to transmit NPUSCH, which is received by the test equipment. By measuring the reception of the NPUSCH, the transmit timing, and hence the timing advance adjustment accuracy, can be measured.</w:t>
      </w:r>
    </w:p>
    <w:p w14:paraId="217287E7" w14:textId="77777777" w:rsidR="00B21379" w:rsidRPr="00B21379" w:rsidRDefault="00B21379" w:rsidP="00B21379">
      <w:pPr>
        <w:rPr>
          <w:shd w:val="pct15" w:color="auto" w:fill="FFFFFF"/>
        </w:rPr>
      </w:pPr>
      <w:r w:rsidRPr="00B21379">
        <w:rPr>
          <w:shd w:val="pct15" w:color="auto" w:fill="FFFFFF"/>
        </w:rPr>
        <w:t xml:space="preserve">During </w:t>
      </w:r>
      <w:proofErr w:type="gramStart"/>
      <w:r w:rsidRPr="00B21379">
        <w:rPr>
          <w:shd w:val="pct15" w:color="auto" w:fill="FFFFFF"/>
        </w:rPr>
        <w:t>time period</w:t>
      </w:r>
      <w:proofErr w:type="gramEnd"/>
      <w:r w:rsidRPr="00B21379">
        <w:rPr>
          <w:shd w:val="pct15" w:color="auto" w:fill="FFFFFF"/>
        </w:rPr>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41D477E5" w14:textId="77777777" w:rsidR="00B21379" w:rsidRPr="00B21379" w:rsidRDefault="00B21379" w:rsidP="00B21379">
      <w:pPr>
        <w:rPr>
          <w:shd w:val="pct15" w:color="auto" w:fill="FFFFFF"/>
        </w:rPr>
      </w:pPr>
      <w:r w:rsidRPr="00B21379">
        <w:rPr>
          <w:shd w:val="pct15" w:color="auto" w:fill="FFFFFF"/>
        </w:rPr>
        <w:t xml:space="preserve">During </w:t>
      </w:r>
      <w:proofErr w:type="gramStart"/>
      <w:r w:rsidRPr="00B21379">
        <w:rPr>
          <w:shd w:val="pct15" w:color="auto" w:fill="FFFFFF"/>
        </w:rPr>
        <w:t>time period</w:t>
      </w:r>
      <w:proofErr w:type="gramEnd"/>
      <w:r w:rsidRPr="00B21379">
        <w:rPr>
          <w:shd w:val="pct15" w:color="auto" w:fill="FFFFFF"/>
        </w:rPr>
        <w:t xml:space="preserve"> T2, the test equipment shall send a sequence of messages with Timing Advance Command MAC Control Elements, with Timing Advance Command value specified in table A.7.2.9.1-2. This value shall result in changes of the timing advance used by the UE, and the accuracy of the change shall then be measured, using the NPUSCH sent from the UE.</w:t>
      </w:r>
    </w:p>
    <w:p w14:paraId="0F0850E7" w14:textId="77777777" w:rsidR="00B21379" w:rsidRPr="00B21379" w:rsidRDefault="00B21379" w:rsidP="00B21379">
      <w:pPr>
        <w:rPr>
          <w:shd w:val="pct15" w:color="auto" w:fill="FFFFFF"/>
        </w:rPr>
      </w:pPr>
      <w:r w:rsidRPr="00B21379">
        <w:rPr>
          <w:shd w:val="pct15" w:color="auto" w:fill="FFFFFF"/>
        </w:rPr>
        <w:lastRenderedPageBreak/>
        <w:t xml:space="preserve">As specified in Clause 7.22.2.1, the UE adjusts its uplink timing at sub-frame </w:t>
      </w:r>
      <w:r w:rsidRPr="00B21379">
        <w:rPr>
          <w:i/>
          <w:shd w:val="pct15" w:color="auto" w:fill="FFFFFF"/>
        </w:rPr>
        <w:t>n</w:t>
      </w:r>
      <w:r w:rsidRPr="00B21379">
        <w:rPr>
          <w:shd w:val="pct15" w:color="auto" w:fill="FFFFFF"/>
        </w:rPr>
        <w:t xml:space="preserve">+12 for a timing advance command received in sub-frame </w:t>
      </w:r>
      <w:r w:rsidRPr="00B21379">
        <w:rPr>
          <w:i/>
          <w:shd w:val="pct15" w:color="auto" w:fill="FFFFFF"/>
        </w:rPr>
        <w:t>n</w:t>
      </w:r>
      <w:r w:rsidRPr="00B21379">
        <w:rPr>
          <w:shd w:val="pct15" w:color="auto" w:fill="FFFFFF"/>
        </w:rPr>
        <w:t xml:space="preserve">, where sub-frame </w:t>
      </w:r>
      <w:r w:rsidRPr="00B21379">
        <w:rPr>
          <w:i/>
          <w:shd w:val="pct15" w:color="auto" w:fill="FFFFFF"/>
        </w:rPr>
        <w:t>n</w:t>
      </w:r>
      <w:r w:rsidRPr="00B21379">
        <w:rPr>
          <w:shd w:val="pct15" w:color="auto" w:fill="FFFFFF"/>
        </w:rPr>
        <w:t xml:space="preserve"> refers to the last subframe in the repetition period in which the MAC control element containing timing advance command was received. In addition, the UE shall not apply a TA command during an uplink repetition period. In the test the NPUSCH repetition period is equal to 32 subframes. This delay must be </w:t>
      </w:r>
      <w:proofErr w:type="gramStart"/>
      <w:r w:rsidRPr="00B21379">
        <w:rPr>
          <w:shd w:val="pct15" w:color="auto" w:fill="FFFFFF"/>
        </w:rPr>
        <w:t>taken into account</w:t>
      </w:r>
      <w:proofErr w:type="gramEnd"/>
      <w:r w:rsidRPr="00B21379">
        <w:rPr>
          <w:shd w:val="pct15" w:color="auto" w:fill="FFFFFF"/>
        </w:rPr>
        <w:t xml:space="preserve"> when measuring the timing advance adjustment accuracy, via the NPUSCH sent from the UE. </w:t>
      </w:r>
    </w:p>
    <w:p w14:paraId="4D14770C" w14:textId="77777777" w:rsidR="00B21379" w:rsidRPr="00B21379" w:rsidRDefault="00B21379" w:rsidP="00B21379">
      <w:pPr>
        <w:rPr>
          <w:shd w:val="pct15" w:color="auto" w:fill="FFFFFF"/>
        </w:rPr>
      </w:pPr>
      <w:r w:rsidRPr="00B21379">
        <w:rPr>
          <w:shd w:val="pct15" w:color="auto" w:fill="FFFFFF"/>
        </w:rPr>
        <w:t>The UE Time Alignment Timer, described in Clause 5.2 in TS 36.321, shall be configured so that it does not expire in the duration of the test.</w:t>
      </w:r>
    </w:p>
    <w:p w14:paraId="2527EBFD" w14:textId="77777777" w:rsidR="00B21379" w:rsidRPr="00B21379" w:rsidRDefault="00B21379" w:rsidP="00B21379">
      <w:pPr>
        <w:pStyle w:val="TH"/>
        <w:rPr>
          <w:shd w:val="pct15" w:color="auto" w:fill="FFFFFF"/>
          <w:lang w:eastAsia="zh-CN"/>
        </w:rPr>
      </w:pPr>
      <w:r w:rsidRPr="00B21379">
        <w:rPr>
          <w:shd w:val="pct15" w:color="auto" w:fill="FFFFFF"/>
        </w:rPr>
        <w:t>Table A.7.2.9.1-1: General Test Parameters for E-UTRAN Timing Advance Accuracy Test</w:t>
      </w:r>
      <w:r w:rsidRPr="00B21379">
        <w:rPr>
          <w:rFonts w:hint="eastAsia"/>
          <w:shd w:val="pct15" w:color="auto" w:fill="FFFFFF"/>
          <w:lang w:eastAsia="zh-CN"/>
        </w:rPr>
        <w:t xml:space="preserve"> for </w:t>
      </w:r>
      <w:r w:rsidRPr="00B21379">
        <w:rPr>
          <w:shd w:val="pct15" w:color="auto" w:fill="FFFFFF"/>
          <w:lang w:eastAsia="zh-CN"/>
        </w:rPr>
        <w:t xml:space="preserve">UE Category </w:t>
      </w:r>
      <w:r w:rsidRPr="00B21379">
        <w:rPr>
          <w:rFonts w:hint="eastAsia"/>
          <w:shd w:val="pct15" w:color="auto" w:fill="FFFFFF"/>
          <w:lang w:eastAsia="zh-CN"/>
        </w:rPr>
        <w:t xml:space="preserve">NB1 in </w:t>
      </w:r>
      <w:r w:rsidRPr="00B21379">
        <w:rPr>
          <w:shd w:val="pct15" w:color="auto" w:fill="FFFFFF"/>
          <w:lang w:eastAsia="zh-CN"/>
        </w:rPr>
        <w:t xml:space="preserve">Standalone Mode under </w:t>
      </w:r>
      <w:r w:rsidRPr="00B21379">
        <w:rPr>
          <w:rFonts w:hint="eastAsia"/>
          <w:shd w:val="pct15" w:color="auto" w:fill="FFFFFF"/>
          <w:lang w:eastAsia="zh-CN"/>
        </w:rPr>
        <w:t>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B21379" w:rsidRPr="00B21379" w14:paraId="49D887BF" w14:textId="77777777" w:rsidTr="003A0ED9">
        <w:trPr>
          <w:cantSplit/>
          <w:jc w:val="center"/>
        </w:trPr>
        <w:tc>
          <w:tcPr>
            <w:tcW w:w="2543" w:type="dxa"/>
            <w:gridSpan w:val="2"/>
          </w:tcPr>
          <w:p w14:paraId="07952094" w14:textId="77777777" w:rsidR="00B21379" w:rsidRPr="00B21379" w:rsidRDefault="00B21379" w:rsidP="003A0ED9">
            <w:pPr>
              <w:pStyle w:val="TAH"/>
              <w:rPr>
                <w:shd w:val="pct15" w:color="auto" w:fill="FFFFFF"/>
                <w:lang w:eastAsia="ja-JP"/>
              </w:rPr>
            </w:pPr>
            <w:r w:rsidRPr="00B21379">
              <w:rPr>
                <w:shd w:val="pct15" w:color="auto" w:fill="FFFFFF"/>
                <w:lang w:eastAsia="ja-JP"/>
              </w:rPr>
              <w:t>Parameter</w:t>
            </w:r>
          </w:p>
        </w:tc>
        <w:tc>
          <w:tcPr>
            <w:tcW w:w="566" w:type="dxa"/>
          </w:tcPr>
          <w:p w14:paraId="7F0F952B" w14:textId="77777777" w:rsidR="00B21379" w:rsidRPr="00B21379" w:rsidRDefault="00B21379" w:rsidP="003A0ED9">
            <w:pPr>
              <w:pStyle w:val="TAH"/>
              <w:rPr>
                <w:shd w:val="pct15" w:color="auto" w:fill="FFFFFF"/>
                <w:lang w:eastAsia="ja-JP"/>
              </w:rPr>
            </w:pPr>
            <w:r w:rsidRPr="00B21379">
              <w:rPr>
                <w:shd w:val="pct15" w:color="auto" w:fill="FFFFFF"/>
                <w:lang w:eastAsia="ja-JP"/>
              </w:rPr>
              <w:t>Unit</w:t>
            </w:r>
          </w:p>
        </w:tc>
        <w:tc>
          <w:tcPr>
            <w:tcW w:w="3248" w:type="dxa"/>
          </w:tcPr>
          <w:p w14:paraId="13DA96CC" w14:textId="77777777" w:rsidR="00B21379" w:rsidRPr="00B21379" w:rsidRDefault="00B21379" w:rsidP="003A0ED9">
            <w:pPr>
              <w:pStyle w:val="TAH"/>
              <w:rPr>
                <w:shd w:val="pct15" w:color="auto" w:fill="FFFFFF"/>
                <w:lang w:eastAsia="ja-JP"/>
              </w:rPr>
            </w:pPr>
            <w:r w:rsidRPr="00B21379">
              <w:rPr>
                <w:shd w:val="pct15" w:color="auto" w:fill="FFFFFF"/>
                <w:lang w:eastAsia="ja-JP"/>
              </w:rPr>
              <w:t>Value</w:t>
            </w:r>
          </w:p>
        </w:tc>
        <w:tc>
          <w:tcPr>
            <w:tcW w:w="3390" w:type="dxa"/>
          </w:tcPr>
          <w:p w14:paraId="43D7D378" w14:textId="77777777" w:rsidR="00B21379" w:rsidRPr="00B21379" w:rsidRDefault="00B21379" w:rsidP="003A0ED9">
            <w:pPr>
              <w:pStyle w:val="TAH"/>
              <w:rPr>
                <w:shd w:val="pct15" w:color="auto" w:fill="FFFFFF"/>
                <w:lang w:eastAsia="ja-JP"/>
              </w:rPr>
            </w:pPr>
            <w:r w:rsidRPr="00B21379">
              <w:rPr>
                <w:shd w:val="pct15" w:color="auto" w:fill="FFFFFF"/>
                <w:lang w:eastAsia="ja-JP"/>
              </w:rPr>
              <w:t>Comment</w:t>
            </w:r>
          </w:p>
        </w:tc>
      </w:tr>
      <w:tr w:rsidR="00B21379" w:rsidRPr="00B21379" w14:paraId="2CEC22A4" w14:textId="77777777" w:rsidTr="003A0ED9">
        <w:trPr>
          <w:cantSplit/>
          <w:trHeight w:val="430"/>
          <w:jc w:val="center"/>
        </w:trPr>
        <w:tc>
          <w:tcPr>
            <w:tcW w:w="2543" w:type="dxa"/>
            <w:gridSpan w:val="2"/>
            <w:tcBorders>
              <w:bottom w:val="single" w:sz="4" w:space="0" w:color="auto"/>
            </w:tcBorders>
          </w:tcPr>
          <w:p w14:paraId="12DC8C79" w14:textId="77777777" w:rsidR="00B21379" w:rsidRPr="00B21379" w:rsidRDefault="00B21379" w:rsidP="003A0ED9">
            <w:pPr>
              <w:pStyle w:val="TAL"/>
              <w:rPr>
                <w:shd w:val="pct15" w:color="auto" w:fill="FFFFFF"/>
                <w:lang w:eastAsia="zh-CN"/>
              </w:rPr>
            </w:pPr>
            <w:r w:rsidRPr="00B21379">
              <w:rPr>
                <w:shd w:val="pct15" w:color="auto" w:fill="FFFFFF"/>
                <w:lang w:eastAsia="zh-CN"/>
              </w:rPr>
              <w:t>NB-IoT operational mode</w:t>
            </w:r>
          </w:p>
        </w:tc>
        <w:tc>
          <w:tcPr>
            <w:tcW w:w="566" w:type="dxa"/>
            <w:tcBorders>
              <w:bottom w:val="single" w:sz="4" w:space="0" w:color="auto"/>
            </w:tcBorders>
          </w:tcPr>
          <w:p w14:paraId="3205A884"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1E1EB063" w14:textId="77777777" w:rsidR="00B21379" w:rsidRPr="00B21379" w:rsidRDefault="00B21379" w:rsidP="003A0ED9">
            <w:pPr>
              <w:pStyle w:val="TAL"/>
              <w:jc w:val="center"/>
              <w:rPr>
                <w:shd w:val="pct15" w:color="auto" w:fill="FFFFFF"/>
                <w:lang w:eastAsia="zh-CN"/>
              </w:rPr>
            </w:pPr>
            <w:r w:rsidRPr="00B21379">
              <w:rPr>
                <w:shd w:val="pct15" w:color="auto" w:fill="FFFFFF"/>
                <w:lang w:eastAsia="ja-JP"/>
              </w:rPr>
              <w:t>Standalone</w:t>
            </w:r>
          </w:p>
        </w:tc>
        <w:tc>
          <w:tcPr>
            <w:tcW w:w="3390" w:type="dxa"/>
            <w:tcBorders>
              <w:bottom w:val="single" w:sz="4" w:space="0" w:color="auto"/>
            </w:tcBorders>
          </w:tcPr>
          <w:p w14:paraId="1A61970A" w14:textId="77777777" w:rsidR="00B21379" w:rsidRPr="00B21379" w:rsidRDefault="00B21379" w:rsidP="003A0ED9">
            <w:pPr>
              <w:pStyle w:val="TAL"/>
              <w:rPr>
                <w:shd w:val="pct15" w:color="auto" w:fill="FFFFFF"/>
                <w:lang w:eastAsia="zh-CN"/>
              </w:rPr>
            </w:pPr>
          </w:p>
        </w:tc>
      </w:tr>
      <w:tr w:rsidR="00B21379" w:rsidRPr="00B21379" w14:paraId="6D067B0D" w14:textId="77777777" w:rsidTr="003A0ED9">
        <w:trPr>
          <w:cantSplit/>
          <w:trHeight w:val="430"/>
          <w:jc w:val="center"/>
        </w:trPr>
        <w:tc>
          <w:tcPr>
            <w:tcW w:w="2543" w:type="dxa"/>
            <w:gridSpan w:val="2"/>
            <w:tcBorders>
              <w:bottom w:val="single" w:sz="4" w:space="0" w:color="auto"/>
            </w:tcBorders>
          </w:tcPr>
          <w:p w14:paraId="79F9B668" w14:textId="77777777" w:rsidR="00B21379" w:rsidRPr="00B21379" w:rsidRDefault="00B21379" w:rsidP="003A0ED9">
            <w:pPr>
              <w:pStyle w:val="TAL"/>
              <w:rPr>
                <w:shd w:val="pct15" w:color="auto" w:fill="FFFFFF"/>
                <w:lang w:eastAsia="zh-CN"/>
              </w:rPr>
            </w:pPr>
            <w:r w:rsidRPr="00B21379">
              <w:rPr>
                <w:shd w:val="pct15" w:color="auto" w:fill="FFFFFF"/>
                <w:lang w:eastAsia="zh-CN"/>
              </w:rPr>
              <w:t>CP Length</w:t>
            </w:r>
          </w:p>
        </w:tc>
        <w:tc>
          <w:tcPr>
            <w:tcW w:w="566" w:type="dxa"/>
            <w:tcBorders>
              <w:bottom w:val="single" w:sz="4" w:space="0" w:color="auto"/>
            </w:tcBorders>
          </w:tcPr>
          <w:p w14:paraId="7BD7A2E6"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1A9139C8"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Normal</w:t>
            </w:r>
          </w:p>
        </w:tc>
        <w:tc>
          <w:tcPr>
            <w:tcW w:w="3390" w:type="dxa"/>
            <w:tcBorders>
              <w:bottom w:val="single" w:sz="4" w:space="0" w:color="auto"/>
            </w:tcBorders>
          </w:tcPr>
          <w:p w14:paraId="50627A9B" w14:textId="77777777" w:rsidR="00B21379" w:rsidRPr="00B21379" w:rsidRDefault="00B21379" w:rsidP="003A0ED9">
            <w:pPr>
              <w:pStyle w:val="TAL"/>
              <w:rPr>
                <w:shd w:val="pct15" w:color="auto" w:fill="FFFFFF"/>
                <w:lang w:eastAsia="zh-CN"/>
              </w:rPr>
            </w:pPr>
          </w:p>
        </w:tc>
      </w:tr>
      <w:tr w:rsidR="00B21379" w:rsidRPr="00B21379" w14:paraId="7DDFA948" w14:textId="77777777" w:rsidTr="003A0ED9">
        <w:trPr>
          <w:cantSplit/>
          <w:trHeight w:val="430"/>
          <w:jc w:val="center"/>
        </w:trPr>
        <w:tc>
          <w:tcPr>
            <w:tcW w:w="2543" w:type="dxa"/>
            <w:gridSpan w:val="2"/>
            <w:tcBorders>
              <w:bottom w:val="single" w:sz="4" w:space="0" w:color="auto"/>
            </w:tcBorders>
          </w:tcPr>
          <w:p w14:paraId="2CAB8D65"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 value during T1</w:t>
            </w:r>
          </w:p>
        </w:tc>
        <w:tc>
          <w:tcPr>
            <w:tcW w:w="566" w:type="dxa"/>
            <w:tcBorders>
              <w:bottom w:val="single" w:sz="4" w:space="0" w:color="auto"/>
            </w:tcBorders>
          </w:tcPr>
          <w:p w14:paraId="4C5C3647"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089B32CA"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31</w:t>
            </w:r>
          </w:p>
        </w:tc>
        <w:tc>
          <w:tcPr>
            <w:tcW w:w="3390" w:type="dxa"/>
            <w:tcBorders>
              <w:bottom w:val="single" w:sz="4" w:space="0" w:color="auto"/>
            </w:tcBorders>
          </w:tcPr>
          <w:p w14:paraId="44F81F90" w14:textId="77777777" w:rsidR="00B21379" w:rsidRPr="00B21379" w:rsidRDefault="00B21379" w:rsidP="003A0ED9">
            <w:pPr>
              <w:pStyle w:val="TAL"/>
              <w:rPr>
                <w:shd w:val="pct15" w:color="auto" w:fill="FFFFFF"/>
                <w:lang w:eastAsia="ja-JP"/>
              </w:rPr>
            </w:pPr>
            <w:r w:rsidRPr="00B21379">
              <w:rPr>
                <w:rFonts w:cs="v3.7.0"/>
                <w:i/>
                <w:shd w:val="pct15" w:color="auto" w:fill="FFFFFF"/>
                <w:lang w:eastAsia="ja-JP"/>
              </w:rPr>
              <w:t>N</w:t>
            </w:r>
            <w:r w:rsidRPr="00B21379">
              <w:rPr>
                <w:rFonts w:cs="v3.7.0"/>
                <w:i/>
                <w:shd w:val="pct15" w:color="auto" w:fill="FFFFFF"/>
                <w:vertAlign w:val="subscript"/>
                <w:lang w:eastAsia="ja-JP"/>
              </w:rPr>
              <w:t xml:space="preserve">TA </w:t>
            </w:r>
            <w:r w:rsidRPr="00B21379">
              <w:rPr>
                <w:rFonts w:cs="v3.7.0"/>
                <w:shd w:val="pct15" w:color="auto" w:fill="FFFFFF"/>
                <w:lang w:eastAsia="ja-JP"/>
              </w:rPr>
              <w:t>= 0 for the purpose of establishing a reference value from which the timing advance adjustment accuracy can be measured during T2</w:t>
            </w:r>
          </w:p>
        </w:tc>
      </w:tr>
      <w:tr w:rsidR="00B21379" w:rsidRPr="00B21379" w14:paraId="4C687923" w14:textId="77777777" w:rsidTr="003A0ED9">
        <w:trPr>
          <w:cantSplit/>
          <w:jc w:val="center"/>
        </w:trPr>
        <w:tc>
          <w:tcPr>
            <w:tcW w:w="2543" w:type="dxa"/>
            <w:gridSpan w:val="2"/>
          </w:tcPr>
          <w:p w14:paraId="086E246C"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 value during T2</w:t>
            </w:r>
          </w:p>
        </w:tc>
        <w:tc>
          <w:tcPr>
            <w:tcW w:w="566" w:type="dxa"/>
          </w:tcPr>
          <w:p w14:paraId="0478010E" w14:textId="77777777" w:rsidR="00B21379" w:rsidRPr="00B21379" w:rsidRDefault="00B21379" w:rsidP="003A0ED9">
            <w:pPr>
              <w:pStyle w:val="TAL"/>
              <w:jc w:val="center"/>
              <w:rPr>
                <w:shd w:val="pct15" w:color="auto" w:fill="FFFFFF"/>
                <w:lang w:eastAsia="ja-JP"/>
              </w:rPr>
            </w:pPr>
          </w:p>
        </w:tc>
        <w:tc>
          <w:tcPr>
            <w:tcW w:w="3248" w:type="dxa"/>
          </w:tcPr>
          <w:p w14:paraId="0ACD23F2"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39</w:t>
            </w:r>
          </w:p>
        </w:tc>
        <w:tc>
          <w:tcPr>
            <w:tcW w:w="3390" w:type="dxa"/>
          </w:tcPr>
          <w:p w14:paraId="7AE8B4AE" w14:textId="77777777" w:rsidR="00B21379" w:rsidRPr="00B21379" w:rsidRDefault="00B21379" w:rsidP="003A0ED9">
            <w:pPr>
              <w:pStyle w:val="TAL"/>
              <w:rPr>
                <w:shd w:val="pct15" w:color="auto" w:fill="FFFFFF"/>
                <w:lang w:eastAsia="ja-JP"/>
              </w:rPr>
            </w:pPr>
            <w:r w:rsidRPr="00B21379">
              <w:rPr>
                <w:rFonts w:cs="v3.7.0"/>
                <w:i/>
                <w:shd w:val="pct15" w:color="auto" w:fill="FFFFFF"/>
                <w:lang w:eastAsia="ja-JP"/>
              </w:rPr>
              <w:t>N</w:t>
            </w:r>
            <w:r w:rsidRPr="00B21379">
              <w:rPr>
                <w:rFonts w:cs="v3.7.0"/>
                <w:i/>
                <w:shd w:val="pct15" w:color="auto" w:fill="FFFFFF"/>
                <w:vertAlign w:val="subscript"/>
                <w:lang w:eastAsia="ja-JP"/>
              </w:rPr>
              <w:t xml:space="preserve">TA </w:t>
            </w:r>
            <w:r w:rsidRPr="00B21379">
              <w:rPr>
                <w:rFonts w:cs="v3.7.0"/>
                <w:shd w:val="pct15" w:color="auto" w:fill="FFFFFF"/>
                <w:lang w:eastAsia="ja-JP"/>
              </w:rPr>
              <w:t>= 128</w:t>
            </w:r>
          </w:p>
        </w:tc>
      </w:tr>
      <w:tr w:rsidR="00B21379" w:rsidRPr="00B21379" w14:paraId="24C89AF7" w14:textId="77777777" w:rsidTr="003A0ED9">
        <w:trPr>
          <w:cantSplit/>
          <w:trHeight w:val="197"/>
          <w:jc w:val="center"/>
        </w:trPr>
        <w:tc>
          <w:tcPr>
            <w:tcW w:w="1271" w:type="dxa"/>
            <w:vMerge w:val="restart"/>
          </w:tcPr>
          <w:p w14:paraId="5EFC0C5A"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Number of repetitons</w:t>
            </w:r>
          </w:p>
        </w:tc>
        <w:tc>
          <w:tcPr>
            <w:tcW w:w="1272" w:type="dxa"/>
          </w:tcPr>
          <w:p w14:paraId="0672D455"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NPDCCH</w:t>
            </w:r>
          </w:p>
        </w:tc>
        <w:tc>
          <w:tcPr>
            <w:tcW w:w="566" w:type="dxa"/>
          </w:tcPr>
          <w:p w14:paraId="7E48691D" w14:textId="77777777" w:rsidR="00B21379" w:rsidRPr="00B21379" w:rsidRDefault="00B21379" w:rsidP="003A0ED9">
            <w:pPr>
              <w:pStyle w:val="TAL"/>
              <w:jc w:val="center"/>
              <w:rPr>
                <w:shd w:val="pct15" w:color="auto" w:fill="FFFFFF"/>
                <w:lang w:eastAsia="ja-JP"/>
              </w:rPr>
            </w:pPr>
          </w:p>
        </w:tc>
        <w:tc>
          <w:tcPr>
            <w:tcW w:w="3248" w:type="dxa"/>
          </w:tcPr>
          <w:p w14:paraId="3AF56C21" w14:textId="77777777" w:rsidR="00B21379" w:rsidRPr="00B21379" w:rsidRDefault="00B21379" w:rsidP="003A0ED9">
            <w:pPr>
              <w:pStyle w:val="TAL"/>
              <w:jc w:val="center"/>
              <w:rPr>
                <w:rFonts w:cs="v3.7.0"/>
                <w:shd w:val="pct15" w:color="auto" w:fill="FFFFFF"/>
                <w:lang w:eastAsia="ja-JP"/>
              </w:rPr>
            </w:pPr>
            <w:r w:rsidRPr="00B21379">
              <w:rPr>
                <w:rFonts w:cs="v3.7.0"/>
                <w:shd w:val="pct15" w:color="auto" w:fill="FFFFFF"/>
                <w:lang w:eastAsia="ja-JP"/>
              </w:rPr>
              <w:t>128</w:t>
            </w:r>
          </w:p>
        </w:tc>
        <w:tc>
          <w:tcPr>
            <w:tcW w:w="3390" w:type="dxa"/>
          </w:tcPr>
          <w:p w14:paraId="74420BB9" w14:textId="77777777" w:rsidR="00B21379" w:rsidRPr="00B21379" w:rsidRDefault="00B21379" w:rsidP="003A0ED9">
            <w:pPr>
              <w:pStyle w:val="TAL"/>
              <w:rPr>
                <w:shd w:val="pct15" w:color="auto" w:fill="FFFFFF"/>
                <w:lang w:eastAsia="ja-JP"/>
              </w:rPr>
            </w:pPr>
          </w:p>
        </w:tc>
      </w:tr>
      <w:tr w:rsidR="00B21379" w:rsidRPr="00B21379" w14:paraId="71C0E39C" w14:textId="77777777" w:rsidTr="003A0ED9">
        <w:trPr>
          <w:cantSplit/>
          <w:jc w:val="center"/>
        </w:trPr>
        <w:tc>
          <w:tcPr>
            <w:tcW w:w="1271" w:type="dxa"/>
            <w:vMerge/>
          </w:tcPr>
          <w:p w14:paraId="3EEDB8CB" w14:textId="77777777" w:rsidR="00B21379" w:rsidRPr="00B21379" w:rsidRDefault="00B21379" w:rsidP="003A0ED9">
            <w:pPr>
              <w:pStyle w:val="TAL"/>
              <w:rPr>
                <w:rFonts w:cs="v3.7.0"/>
                <w:shd w:val="pct15" w:color="auto" w:fill="FFFFFF"/>
                <w:lang w:eastAsia="ja-JP"/>
              </w:rPr>
            </w:pPr>
          </w:p>
        </w:tc>
        <w:tc>
          <w:tcPr>
            <w:tcW w:w="1272" w:type="dxa"/>
          </w:tcPr>
          <w:p w14:paraId="40D70D07"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NPUSCH</w:t>
            </w:r>
          </w:p>
        </w:tc>
        <w:tc>
          <w:tcPr>
            <w:tcW w:w="566" w:type="dxa"/>
          </w:tcPr>
          <w:p w14:paraId="151B91BF" w14:textId="77777777" w:rsidR="00B21379" w:rsidRPr="00B21379" w:rsidRDefault="00B21379" w:rsidP="003A0ED9">
            <w:pPr>
              <w:pStyle w:val="TAL"/>
              <w:jc w:val="center"/>
              <w:rPr>
                <w:shd w:val="pct15" w:color="auto" w:fill="FFFFFF"/>
                <w:lang w:eastAsia="ja-JP"/>
              </w:rPr>
            </w:pPr>
          </w:p>
        </w:tc>
        <w:tc>
          <w:tcPr>
            <w:tcW w:w="3248" w:type="dxa"/>
          </w:tcPr>
          <w:p w14:paraId="5DB31BCF" w14:textId="77777777" w:rsidR="00B21379" w:rsidRPr="00B21379" w:rsidRDefault="00B21379" w:rsidP="003A0ED9">
            <w:pPr>
              <w:pStyle w:val="TAL"/>
              <w:jc w:val="center"/>
              <w:rPr>
                <w:rFonts w:cs="v3.7.0"/>
                <w:shd w:val="pct15" w:color="auto" w:fill="FFFFFF"/>
                <w:lang w:eastAsia="ja-JP"/>
              </w:rPr>
            </w:pPr>
            <w:r w:rsidRPr="00B21379">
              <w:rPr>
                <w:rFonts w:cs="v3.7.0"/>
                <w:shd w:val="pct15" w:color="auto" w:fill="FFFFFF"/>
                <w:lang w:eastAsia="ja-JP"/>
              </w:rPr>
              <w:t>32</w:t>
            </w:r>
          </w:p>
        </w:tc>
        <w:tc>
          <w:tcPr>
            <w:tcW w:w="3390" w:type="dxa"/>
          </w:tcPr>
          <w:p w14:paraId="3B3EC2B8" w14:textId="77777777" w:rsidR="00B21379" w:rsidRPr="00B21379" w:rsidRDefault="00B21379" w:rsidP="003A0ED9">
            <w:pPr>
              <w:pStyle w:val="TAL"/>
              <w:rPr>
                <w:shd w:val="pct15" w:color="auto" w:fill="FFFFFF"/>
                <w:lang w:eastAsia="ja-JP"/>
              </w:rPr>
            </w:pPr>
          </w:p>
        </w:tc>
      </w:tr>
      <w:tr w:rsidR="00B21379" w:rsidRPr="00B21379" w14:paraId="7B37A20D" w14:textId="77777777" w:rsidTr="003A0ED9">
        <w:trPr>
          <w:cantSplit/>
          <w:jc w:val="center"/>
        </w:trPr>
        <w:tc>
          <w:tcPr>
            <w:tcW w:w="2543" w:type="dxa"/>
            <w:gridSpan w:val="2"/>
          </w:tcPr>
          <w:p w14:paraId="0FE8BE8D"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DRX</w:t>
            </w:r>
          </w:p>
        </w:tc>
        <w:tc>
          <w:tcPr>
            <w:tcW w:w="566" w:type="dxa"/>
          </w:tcPr>
          <w:p w14:paraId="6EE2E9D5" w14:textId="77777777" w:rsidR="00B21379" w:rsidRPr="00B21379" w:rsidRDefault="00B21379" w:rsidP="003A0ED9">
            <w:pPr>
              <w:pStyle w:val="TAL"/>
              <w:jc w:val="center"/>
              <w:rPr>
                <w:shd w:val="pct15" w:color="auto" w:fill="FFFFFF"/>
                <w:lang w:eastAsia="ja-JP"/>
              </w:rPr>
            </w:pPr>
          </w:p>
        </w:tc>
        <w:tc>
          <w:tcPr>
            <w:tcW w:w="3248" w:type="dxa"/>
          </w:tcPr>
          <w:p w14:paraId="12317C94"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OFF</w:t>
            </w:r>
          </w:p>
        </w:tc>
        <w:tc>
          <w:tcPr>
            <w:tcW w:w="3390" w:type="dxa"/>
          </w:tcPr>
          <w:p w14:paraId="0F84F856" w14:textId="77777777" w:rsidR="00B21379" w:rsidRPr="00B21379" w:rsidRDefault="00B21379" w:rsidP="003A0ED9">
            <w:pPr>
              <w:pStyle w:val="TAL"/>
              <w:rPr>
                <w:shd w:val="pct15" w:color="auto" w:fill="FFFFFF"/>
                <w:lang w:eastAsia="ja-JP"/>
              </w:rPr>
            </w:pPr>
          </w:p>
        </w:tc>
      </w:tr>
      <w:tr w:rsidR="00B21379" w:rsidRPr="00B21379" w14:paraId="0511FA5E" w14:textId="77777777" w:rsidTr="003A0ED9">
        <w:trPr>
          <w:cantSplit/>
          <w:jc w:val="center"/>
        </w:trPr>
        <w:tc>
          <w:tcPr>
            <w:tcW w:w="2543" w:type="dxa"/>
            <w:gridSpan w:val="2"/>
          </w:tcPr>
          <w:p w14:paraId="2050D060"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T1</w:t>
            </w:r>
          </w:p>
        </w:tc>
        <w:tc>
          <w:tcPr>
            <w:tcW w:w="566" w:type="dxa"/>
          </w:tcPr>
          <w:p w14:paraId="5756ABE5"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s</w:t>
            </w:r>
          </w:p>
        </w:tc>
        <w:tc>
          <w:tcPr>
            <w:tcW w:w="3248" w:type="dxa"/>
          </w:tcPr>
          <w:p w14:paraId="330D52CC"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5</w:t>
            </w:r>
          </w:p>
        </w:tc>
        <w:tc>
          <w:tcPr>
            <w:tcW w:w="3390" w:type="dxa"/>
          </w:tcPr>
          <w:p w14:paraId="212E3773" w14:textId="77777777" w:rsidR="00B21379" w:rsidRPr="00B21379" w:rsidRDefault="00B21379" w:rsidP="003A0ED9">
            <w:pPr>
              <w:pStyle w:val="TAL"/>
              <w:rPr>
                <w:shd w:val="pct15" w:color="auto" w:fill="FFFFFF"/>
                <w:lang w:eastAsia="ja-JP"/>
              </w:rPr>
            </w:pPr>
          </w:p>
        </w:tc>
      </w:tr>
      <w:tr w:rsidR="00B21379" w:rsidRPr="00B21379" w14:paraId="3E09C011" w14:textId="77777777" w:rsidTr="003A0ED9">
        <w:trPr>
          <w:cantSplit/>
          <w:jc w:val="center"/>
        </w:trPr>
        <w:tc>
          <w:tcPr>
            <w:tcW w:w="2543" w:type="dxa"/>
            <w:gridSpan w:val="2"/>
          </w:tcPr>
          <w:p w14:paraId="1DBE957C"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T2</w:t>
            </w:r>
          </w:p>
        </w:tc>
        <w:tc>
          <w:tcPr>
            <w:tcW w:w="566" w:type="dxa"/>
          </w:tcPr>
          <w:p w14:paraId="33796567"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s</w:t>
            </w:r>
          </w:p>
        </w:tc>
        <w:tc>
          <w:tcPr>
            <w:tcW w:w="3248" w:type="dxa"/>
          </w:tcPr>
          <w:p w14:paraId="5333F277"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5</w:t>
            </w:r>
          </w:p>
        </w:tc>
        <w:tc>
          <w:tcPr>
            <w:tcW w:w="3390" w:type="dxa"/>
          </w:tcPr>
          <w:p w14:paraId="0AE9951A" w14:textId="77777777" w:rsidR="00B21379" w:rsidRPr="00B21379" w:rsidRDefault="00B21379" w:rsidP="003A0ED9">
            <w:pPr>
              <w:pStyle w:val="TAL"/>
              <w:rPr>
                <w:shd w:val="pct15" w:color="auto" w:fill="FFFFFF"/>
                <w:lang w:eastAsia="ja-JP"/>
              </w:rPr>
            </w:pPr>
          </w:p>
        </w:tc>
      </w:tr>
    </w:tbl>
    <w:p w14:paraId="171A19CE" w14:textId="77777777" w:rsidR="00B21379" w:rsidRPr="00B21379" w:rsidRDefault="00B21379" w:rsidP="00B21379">
      <w:pPr>
        <w:rPr>
          <w:shd w:val="pct15" w:color="auto" w:fill="FFFFFF"/>
        </w:rPr>
      </w:pPr>
    </w:p>
    <w:p w14:paraId="5F5CAE34" w14:textId="77777777" w:rsidR="00B21379" w:rsidRPr="00B21379" w:rsidRDefault="00B21379" w:rsidP="00B21379">
      <w:pPr>
        <w:pStyle w:val="TH"/>
        <w:rPr>
          <w:snapToGrid w:val="0"/>
          <w:shd w:val="pct15" w:color="auto" w:fill="FFFFFF"/>
        </w:rPr>
      </w:pPr>
      <w:r w:rsidRPr="00B21379">
        <w:rPr>
          <w:shd w:val="pct15" w:color="auto" w:fill="FFFFFF"/>
        </w:rPr>
        <w:lastRenderedPageBreak/>
        <w:t xml:space="preserve">Table A.7.2.9.1-2: Cell specific Test Parameters for E-UTRAN </w:t>
      </w:r>
      <w:r w:rsidRPr="00B21379">
        <w:rPr>
          <w:snapToGrid w:val="0"/>
          <w:shd w:val="pct15" w:color="auto" w:fill="FFFFFF"/>
        </w:rPr>
        <w:t>Timing Advance Accuracy Test</w:t>
      </w:r>
      <w:r w:rsidRPr="00B21379">
        <w:rPr>
          <w:rFonts w:hint="eastAsia"/>
          <w:shd w:val="pct15" w:color="auto" w:fill="FFFFFF"/>
          <w:lang w:eastAsia="zh-CN"/>
        </w:rPr>
        <w:t xml:space="preserve"> for </w:t>
      </w:r>
      <w:r w:rsidRPr="00B21379">
        <w:rPr>
          <w:shd w:val="pct15" w:color="auto" w:fill="FFFFFF"/>
          <w:lang w:eastAsia="zh-CN"/>
        </w:rPr>
        <w:t>UE Category NB1</w:t>
      </w:r>
      <w:r w:rsidRPr="00B21379">
        <w:rPr>
          <w:rFonts w:hint="eastAsia"/>
          <w:shd w:val="pct15" w:color="auto" w:fill="FFFFFF"/>
          <w:lang w:eastAsia="zh-CN"/>
        </w:rPr>
        <w:t xml:space="preserve"> in </w:t>
      </w:r>
      <w:r w:rsidRPr="00B21379">
        <w:rPr>
          <w:shd w:val="pct15" w:color="auto" w:fill="FFFFFF"/>
          <w:lang w:eastAsia="zh-CN"/>
        </w:rPr>
        <w:t xml:space="preserve">Standalone Mode under </w:t>
      </w:r>
      <w:r w:rsidRPr="00B21379">
        <w:rPr>
          <w:rFonts w:hint="eastAsia"/>
          <w:shd w:val="pct15" w:color="auto" w:fill="FFFFFF"/>
          <w:lang w:eastAsia="zh-CN"/>
        </w:rPr>
        <w:t>Enhanced Coverage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B21379" w:rsidRPr="00B21379" w14:paraId="36178876" w14:textId="77777777" w:rsidTr="003A0ED9">
        <w:trPr>
          <w:cantSplit/>
        </w:trPr>
        <w:tc>
          <w:tcPr>
            <w:tcW w:w="3085" w:type="dxa"/>
            <w:vMerge w:val="restart"/>
            <w:tcBorders>
              <w:top w:val="single" w:sz="4" w:space="0" w:color="auto"/>
              <w:left w:val="single" w:sz="4" w:space="0" w:color="auto"/>
            </w:tcBorders>
          </w:tcPr>
          <w:p w14:paraId="0193EDD7" w14:textId="77777777" w:rsidR="00B21379" w:rsidRPr="00B21379" w:rsidRDefault="00B21379" w:rsidP="003A0ED9">
            <w:pPr>
              <w:pStyle w:val="TAH"/>
              <w:rPr>
                <w:shd w:val="pct15" w:color="auto" w:fill="FFFFFF"/>
                <w:lang w:eastAsia="ja-JP"/>
              </w:rPr>
            </w:pPr>
            <w:r w:rsidRPr="00B21379">
              <w:rPr>
                <w:shd w:val="pct15" w:color="auto" w:fill="FFFFFF"/>
                <w:lang w:eastAsia="ja-JP"/>
              </w:rPr>
              <w:t>Parameter</w:t>
            </w:r>
          </w:p>
        </w:tc>
        <w:tc>
          <w:tcPr>
            <w:tcW w:w="1418" w:type="dxa"/>
            <w:vMerge w:val="restart"/>
            <w:tcBorders>
              <w:top w:val="single" w:sz="4" w:space="0" w:color="auto"/>
            </w:tcBorders>
          </w:tcPr>
          <w:p w14:paraId="231808A1" w14:textId="77777777" w:rsidR="00B21379" w:rsidRPr="00B21379" w:rsidRDefault="00B21379" w:rsidP="003A0ED9">
            <w:pPr>
              <w:pStyle w:val="TAH"/>
              <w:rPr>
                <w:shd w:val="pct15" w:color="auto" w:fill="FFFFFF"/>
                <w:lang w:eastAsia="ja-JP"/>
              </w:rPr>
            </w:pPr>
            <w:r w:rsidRPr="00B21379">
              <w:rPr>
                <w:shd w:val="pct15" w:color="auto" w:fill="FFFFFF"/>
                <w:lang w:eastAsia="ja-JP"/>
              </w:rPr>
              <w:t>Unit</w:t>
            </w:r>
          </w:p>
        </w:tc>
        <w:tc>
          <w:tcPr>
            <w:tcW w:w="4677" w:type="dxa"/>
            <w:gridSpan w:val="2"/>
            <w:tcBorders>
              <w:top w:val="single" w:sz="4" w:space="0" w:color="auto"/>
            </w:tcBorders>
          </w:tcPr>
          <w:p w14:paraId="6C0FD2D1" w14:textId="77777777" w:rsidR="00B21379" w:rsidRPr="00B21379" w:rsidRDefault="00B21379" w:rsidP="003A0ED9">
            <w:pPr>
              <w:pStyle w:val="TAH"/>
              <w:rPr>
                <w:shd w:val="pct15" w:color="auto" w:fill="FFFFFF"/>
                <w:lang w:eastAsia="ja-JP"/>
              </w:rPr>
            </w:pPr>
            <w:r w:rsidRPr="00B21379">
              <w:rPr>
                <w:shd w:val="pct15" w:color="auto" w:fill="FFFFFF"/>
                <w:lang w:eastAsia="ja-JP"/>
              </w:rPr>
              <w:t>Value</w:t>
            </w:r>
          </w:p>
        </w:tc>
      </w:tr>
      <w:tr w:rsidR="00B21379" w:rsidRPr="00B21379" w14:paraId="146363AC" w14:textId="77777777" w:rsidTr="003A0ED9">
        <w:trPr>
          <w:cantSplit/>
        </w:trPr>
        <w:tc>
          <w:tcPr>
            <w:tcW w:w="3085" w:type="dxa"/>
            <w:vMerge/>
            <w:tcBorders>
              <w:left w:val="single" w:sz="4" w:space="0" w:color="auto"/>
            </w:tcBorders>
          </w:tcPr>
          <w:p w14:paraId="3FDAE1B9" w14:textId="77777777" w:rsidR="00B21379" w:rsidRPr="00B21379" w:rsidRDefault="00B21379" w:rsidP="003A0ED9">
            <w:pPr>
              <w:pStyle w:val="TAH"/>
              <w:rPr>
                <w:bCs w:val="0"/>
                <w:shd w:val="pct15" w:color="auto" w:fill="FFFFFF"/>
                <w:lang w:eastAsia="ja-JP"/>
              </w:rPr>
            </w:pPr>
          </w:p>
        </w:tc>
        <w:tc>
          <w:tcPr>
            <w:tcW w:w="1418" w:type="dxa"/>
            <w:vMerge/>
          </w:tcPr>
          <w:p w14:paraId="4B123B4A" w14:textId="77777777" w:rsidR="00B21379" w:rsidRPr="00B21379" w:rsidRDefault="00B21379" w:rsidP="003A0ED9">
            <w:pPr>
              <w:pStyle w:val="TAH"/>
              <w:rPr>
                <w:bCs w:val="0"/>
                <w:shd w:val="pct15" w:color="auto" w:fill="FFFFFF"/>
                <w:lang w:eastAsia="ja-JP"/>
              </w:rPr>
            </w:pPr>
          </w:p>
        </w:tc>
        <w:tc>
          <w:tcPr>
            <w:tcW w:w="1771" w:type="dxa"/>
            <w:tcBorders>
              <w:top w:val="single" w:sz="4" w:space="0" w:color="auto"/>
            </w:tcBorders>
          </w:tcPr>
          <w:p w14:paraId="157971DB" w14:textId="77777777" w:rsidR="00B21379" w:rsidRPr="00B21379" w:rsidRDefault="00B21379" w:rsidP="003A0ED9">
            <w:pPr>
              <w:pStyle w:val="TAH"/>
              <w:rPr>
                <w:bCs w:val="0"/>
                <w:shd w:val="pct15" w:color="auto" w:fill="FFFFFF"/>
                <w:lang w:eastAsia="ja-JP"/>
              </w:rPr>
            </w:pPr>
            <w:r w:rsidRPr="00B21379">
              <w:rPr>
                <w:bCs w:val="0"/>
                <w:shd w:val="pct15" w:color="auto" w:fill="FFFFFF"/>
                <w:lang w:eastAsia="ja-JP"/>
              </w:rPr>
              <w:t>T1</w:t>
            </w:r>
          </w:p>
        </w:tc>
        <w:tc>
          <w:tcPr>
            <w:tcW w:w="2906" w:type="dxa"/>
            <w:tcBorders>
              <w:top w:val="single" w:sz="4" w:space="0" w:color="auto"/>
            </w:tcBorders>
          </w:tcPr>
          <w:p w14:paraId="6F11AE94" w14:textId="77777777" w:rsidR="00B21379" w:rsidRPr="00B21379" w:rsidRDefault="00B21379" w:rsidP="003A0ED9">
            <w:pPr>
              <w:pStyle w:val="TAH"/>
              <w:rPr>
                <w:bCs w:val="0"/>
                <w:shd w:val="pct15" w:color="auto" w:fill="FFFFFF"/>
                <w:lang w:eastAsia="ja-JP"/>
              </w:rPr>
            </w:pPr>
            <w:r w:rsidRPr="00B21379">
              <w:rPr>
                <w:bCs w:val="0"/>
                <w:shd w:val="pct15" w:color="auto" w:fill="FFFFFF"/>
                <w:lang w:eastAsia="ja-JP"/>
              </w:rPr>
              <w:t>T2</w:t>
            </w:r>
          </w:p>
        </w:tc>
      </w:tr>
      <w:tr w:rsidR="00B21379" w:rsidRPr="00B21379" w14:paraId="667AA6F7" w14:textId="77777777" w:rsidTr="003A0ED9">
        <w:trPr>
          <w:cantSplit/>
        </w:trPr>
        <w:tc>
          <w:tcPr>
            <w:tcW w:w="3085" w:type="dxa"/>
            <w:tcBorders>
              <w:left w:val="single" w:sz="4" w:space="0" w:color="auto"/>
              <w:bottom w:val="single" w:sz="4" w:space="0" w:color="auto"/>
            </w:tcBorders>
          </w:tcPr>
          <w:p w14:paraId="43F3735C" w14:textId="77777777" w:rsidR="00B21379" w:rsidRPr="00B21379" w:rsidRDefault="00B21379" w:rsidP="003A0ED9">
            <w:pPr>
              <w:pStyle w:val="TAL"/>
              <w:rPr>
                <w:shd w:val="pct15" w:color="auto" w:fill="FFFFFF"/>
                <w:lang w:val="it-IT" w:eastAsia="ja-JP"/>
              </w:rPr>
            </w:pPr>
            <w:r w:rsidRPr="00B21379">
              <w:rPr>
                <w:shd w:val="pct15" w:color="auto" w:fill="FFFFFF"/>
                <w:lang w:val="it-IT" w:eastAsia="ja-JP"/>
              </w:rPr>
              <w:t>E-UTRA RF Channel Number</w:t>
            </w:r>
          </w:p>
        </w:tc>
        <w:tc>
          <w:tcPr>
            <w:tcW w:w="1418" w:type="dxa"/>
            <w:tcBorders>
              <w:bottom w:val="single" w:sz="4" w:space="0" w:color="auto"/>
            </w:tcBorders>
          </w:tcPr>
          <w:p w14:paraId="6D9D5AE6" w14:textId="77777777" w:rsidR="00B21379" w:rsidRPr="00B21379" w:rsidRDefault="00B21379" w:rsidP="003A0ED9">
            <w:pPr>
              <w:pStyle w:val="TAL"/>
              <w:jc w:val="center"/>
              <w:rPr>
                <w:shd w:val="pct15" w:color="auto" w:fill="FFFFFF"/>
                <w:lang w:val="it-IT" w:eastAsia="ja-JP"/>
              </w:rPr>
            </w:pPr>
          </w:p>
        </w:tc>
        <w:tc>
          <w:tcPr>
            <w:tcW w:w="4677" w:type="dxa"/>
            <w:gridSpan w:val="2"/>
          </w:tcPr>
          <w:p w14:paraId="48B51886"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1</w:t>
            </w:r>
          </w:p>
        </w:tc>
      </w:tr>
      <w:tr w:rsidR="00B21379" w:rsidRPr="00B21379" w14:paraId="565AD07E" w14:textId="77777777" w:rsidTr="003A0ED9">
        <w:trPr>
          <w:cantSplit/>
        </w:trPr>
        <w:tc>
          <w:tcPr>
            <w:tcW w:w="3085" w:type="dxa"/>
            <w:tcBorders>
              <w:left w:val="single" w:sz="4" w:space="0" w:color="auto"/>
              <w:bottom w:val="single" w:sz="4" w:space="0" w:color="auto"/>
            </w:tcBorders>
          </w:tcPr>
          <w:p w14:paraId="0A644D37" w14:textId="77777777" w:rsidR="00B21379" w:rsidRPr="00B21379" w:rsidRDefault="00B21379" w:rsidP="003A0ED9">
            <w:pPr>
              <w:pStyle w:val="TAL"/>
              <w:rPr>
                <w:shd w:val="pct15" w:color="auto" w:fill="FFFFFF"/>
                <w:lang w:eastAsia="ja-JP"/>
              </w:rPr>
            </w:pPr>
            <w:r w:rsidRPr="00B21379">
              <w:rPr>
                <w:shd w:val="pct15" w:color="auto" w:fill="FFFFFF"/>
                <w:lang w:eastAsia="ja-JP"/>
              </w:rPr>
              <w:t>BW</w:t>
            </w:r>
            <w:r w:rsidRPr="00B21379">
              <w:rPr>
                <w:shd w:val="pct15" w:color="auto" w:fill="FFFFFF"/>
                <w:vertAlign w:val="subscript"/>
                <w:lang w:eastAsia="ja-JP"/>
              </w:rPr>
              <w:t>channel</w:t>
            </w:r>
          </w:p>
        </w:tc>
        <w:tc>
          <w:tcPr>
            <w:tcW w:w="1418" w:type="dxa"/>
            <w:tcBorders>
              <w:bottom w:val="single" w:sz="4" w:space="0" w:color="auto"/>
            </w:tcBorders>
          </w:tcPr>
          <w:p w14:paraId="44F2F7A5" w14:textId="77777777" w:rsidR="00B21379" w:rsidRPr="00B21379" w:rsidRDefault="00B21379" w:rsidP="003A0ED9">
            <w:pPr>
              <w:pStyle w:val="TAL"/>
              <w:jc w:val="center"/>
              <w:rPr>
                <w:shd w:val="pct15" w:color="auto" w:fill="FFFFFF"/>
                <w:lang w:eastAsia="zh-CN"/>
              </w:rPr>
            </w:pPr>
            <w:r w:rsidRPr="00B21379">
              <w:rPr>
                <w:rFonts w:cs="v4.2.0"/>
                <w:shd w:val="pct15" w:color="auto" w:fill="FFFFFF"/>
                <w:lang w:eastAsia="ja-JP"/>
              </w:rPr>
              <w:t>KHz</w:t>
            </w:r>
          </w:p>
        </w:tc>
        <w:tc>
          <w:tcPr>
            <w:tcW w:w="4677" w:type="dxa"/>
            <w:gridSpan w:val="2"/>
          </w:tcPr>
          <w:p w14:paraId="3813456A"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200</w:t>
            </w:r>
          </w:p>
        </w:tc>
      </w:tr>
      <w:tr w:rsidR="00B21379" w:rsidRPr="00B21379" w14:paraId="78C4D082" w14:textId="77777777" w:rsidTr="003A0ED9">
        <w:trPr>
          <w:cantSplit/>
        </w:trPr>
        <w:tc>
          <w:tcPr>
            <w:tcW w:w="3085" w:type="dxa"/>
            <w:tcBorders>
              <w:left w:val="single" w:sz="4" w:space="0" w:color="auto"/>
              <w:bottom w:val="single" w:sz="4" w:space="0" w:color="auto"/>
            </w:tcBorders>
          </w:tcPr>
          <w:p w14:paraId="74FD5B92" w14:textId="77777777" w:rsidR="00B21379" w:rsidRPr="00B21379" w:rsidRDefault="00B21379" w:rsidP="003A0ED9">
            <w:pPr>
              <w:pStyle w:val="TAL"/>
              <w:rPr>
                <w:b/>
                <w:shd w:val="pct15" w:color="auto" w:fill="FFFFFF"/>
                <w:lang w:eastAsia="zh-CN"/>
              </w:rPr>
            </w:pPr>
            <w:r w:rsidRPr="00B21379">
              <w:rPr>
                <w:shd w:val="pct15" w:color="auto" w:fill="FFFFFF"/>
                <w:lang w:eastAsia="zh-CN"/>
              </w:rPr>
              <w:t>N</w:t>
            </w:r>
            <w:r w:rsidRPr="00B21379">
              <w:rPr>
                <w:rFonts w:hint="eastAsia"/>
                <w:shd w:val="pct15" w:color="auto" w:fill="FFFFFF"/>
                <w:lang w:eastAsia="zh-CN"/>
              </w:rPr>
              <w:t>PDSCH parameters:</w:t>
            </w:r>
          </w:p>
          <w:p w14:paraId="36AEDC29" w14:textId="77777777" w:rsidR="00B21379" w:rsidRPr="00B21379" w:rsidRDefault="00B21379" w:rsidP="00F67C22">
            <w:pPr>
              <w:pStyle w:val="TAL"/>
              <w:rPr>
                <w:b/>
                <w:shd w:val="pct15" w:color="auto" w:fill="FFFFFF"/>
                <w:lang w:eastAsia="ja-JP"/>
              </w:rPr>
            </w:pPr>
            <w:r w:rsidRPr="00B21379">
              <w:rPr>
                <w:rFonts w:hint="eastAsia"/>
                <w:shd w:val="pct15" w:color="auto" w:fill="FFFFFF"/>
                <w:lang w:eastAsia="zh-CN"/>
              </w:rPr>
              <w:t>DL Reference Measurement Channel</w:t>
            </w:r>
            <w:r w:rsidRPr="00B21379">
              <w:rPr>
                <w:shd w:val="pct15" w:color="auto" w:fill="FFFFFF"/>
                <w:lang w:eastAsia="zh-CN"/>
              </w:rPr>
              <w:t xml:space="preserve"> defined in A.3.1.5.</w:t>
            </w:r>
            <w:r w:rsidR="00F67C22">
              <w:rPr>
                <w:shd w:val="pct15" w:color="auto" w:fill="FFFFFF"/>
                <w:lang w:eastAsia="zh-CN"/>
              </w:rPr>
              <w:t>3</w:t>
            </w:r>
          </w:p>
        </w:tc>
        <w:tc>
          <w:tcPr>
            <w:tcW w:w="1418" w:type="dxa"/>
            <w:tcBorders>
              <w:bottom w:val="single" w:sz="4" w:space="0" w:color="auto"/>
            </w:tcBorders>
          </w:tcPr>
          <w:p w14:paraId="6D40EEED" w14:textId="77777777" w:rsidR="00B21379" w:rsidRPr="00B21379" w:rsidRDefault="00B21379" w:rsidP="003A0ED9">
            <w:pPr>
              <w:pStyle w:val="TAL"/>
              <w:jc w:val="center"/>
              <w:rPr>
                <w:rFonts w:cs="v4.2.0"/>
                <w:b/>
                <w:shd w:val="pct15" w:color="auto" w:fill="FFFFFF"/>
                <w:lang w:eastAsia="ja-JP"/>
              </w:rPr>
            </w:pPr>
          </w:p>
        </w:tc>
        <w:tc>
          <w:tcPr>
            <w:tcW w:w="4677" w:type="dxa"/>
            <w:gridSpan w:val="2"/>
          </w:tcPr>
          <w:p w14:paraId="6F1AF8B9" w14:textId="77777777" w:rsidR="00B21379" w:rsidRPr="00B21379" w:rsidRDefault="00141E57" w:rsidP="00141E57">
            <w:pPr>
              <w:pStyle w:val="TAL"/>
              <w:jc w:val="center"/>
              <w:rPr>
                <w:rFonts w:cs="v4.2.0"/>
                <w:shd w:val="pct15" w:color="auto" w:fill="FFFFFF"/>
                <w:lang w:eastAsia="ja-JP"/>
              </w:rPr>
            </w:pPr>
            <w:r>
              <w:rPr>
                <w:rFonts w:cs="v4.2.0"/>
                <w:shd w:val="pct15" w:color="auto" w:fill="FFFFFF"/>
                <w:lang w:eastAsia="ja-JP"/>
              </w:rPr>
              <w:t>R.18</w:t>
            </w:r>
            <w:r w:rsidR="00B21379" w:rsidRPr="00B21379">
              <w:rPr>
                <w:rFonts w:cs="v4.2.0"/>
                <w:shd w:val="pct15" w:color="auto" w:fill="FFFFFF"/>
                <w:lang w:eastAsia="ja-JP"/>
              </w:rPr>
              <w:t xml:space="preserve"> HD-FDD</w:t>
            </w:r>
          </w:p>
        </w:tc>
      </w:tr>
      <w:tr w:rsidR="00B21379" w:rsidRPr="00B21379" w14:paraId="58DAF3E8" w14:textId="77777777" w:rsidTr="003A0ED9">
        <w:trPr>
          <w:cantSplit/>
        </w:trPr>
        <w:tc>
          <w:tcPr>
            <w:tcW w:w="3085" w:type="dxa"/>
            <w:tcBorders>
              <w:left w:val="single" w:sz="4" w:space="0" w:color="auto"/>
              <w:bottom w:val="single" w:sz="4" w:space="0" w:color="auto"/>
            </w:tcBorders>
          </w:tcPr>
          <w:p w14:paraId="317FFC72" w14:textId="77777777" w:rsidR="00B21379" w:rsidRPr="00B21379" w:rsidRDefault="00B21379" w:rsidP="003A0ED9">
            <w:pPr>
              <w:pStyle w:val="TAL"/>
              <w:rPr>
                <w:b/>
                <w:shd w:val="pct15" w:color="auto" w:fill="FFFFFF"/>
                <w:lang w:eastAsia="zh-CN"/>
              </w:rPr>
            </w:pPr>
            <w:r w:rsidRPr="00B21379">
              <w:rPr>
                <w:rFonts w:hint="eastAsia"/>
                <w:shd w:val="pct15" w:color="auto" w:fill="FFFFFF"/>
                <w:lang w:eastAsia="zh-CN"/>
              </w:rPr>
              <w:t>NPDCCH parameters:</w:t>
            </w:r>
          </w:p>
          <w:p w14:paraId="16046693" w14:textId="77777777" w:rsidR="00B21379" w:rsidRPr="00B21379" w:rsidRDefault="00B21379" w:rsidP="00F67C22">
            <w:pPr>
              <w:pStyle w:val="TAL"/>
              <w:rPr>
                <w:b/>
                <w:shd w:val="pct15" w:color="auto" w:fill="FFFFFF"/>
                <w:lang w:eastAsia="ja-JP"/>
              </w:rPr>
            </w:pPr>
            <w:r w:rsidRPr="00B21379">
              <w:rPr>
                <w:rFonts w:hint="eastAsia"/>
                <w:shd w:val="pct15" w:color="auto" w:fill="FFFFFF"/>
                <w:lang w:eastAsia="zh-CN"/>
              </w:rPr>
              <w:t>DL Reference Measurement Channel</w:t>
            </w:r>
            <w:r w:rsidRPr="00B21379">
              <w:rPr>
                <w:shd w:val="pct15" w:color="auto" w:fill="FFFFFF"/>
                <w:lang w:eastAsia="zh-CN"/>
              </w:rPr>
              <w:t xml:space="preserve"> defined in A.3.1.6.</w:t>
            </w:r>
            <w:r w:rsidR="00F67C22">
              <w:rPr>
                <w:shd w:val="pct15" w:color="auto" w:fill="FFFFFF"/>
                <w:lang w:eastAsia="zh-CN"/>
              </w:rPr>
              <w:t>3</w:t>
            </w:r>
          </w:p>
        </w:tc>
        <w:tc>
          <w:tcPr>
            <w:tcW w:w="1418" w:type="dxa"/>
            <w:tcBorders>
              <w:bottom w:val="single" w:sz="4" w:space="0" w:color="auto"/>
            </w:tcBorders>
          </w:tcPr>
          <w:p w14:paraId="41DFE1FB" w14:textId="77777777" w:rsidR="00B21379" w:rsidRPr="00B21379" w:rsidRDefault="00B21379" w:rsidP="003A0ED9">
            <w:pPr>
              <w:pStyle w:val="TAL"/>
              <w:jc w:val="center"/>
              <w:rPr>
                <w:rFonts w:cs="v4.2.0"/>
                <w:b/>
                <w:shd w:val="pct15" w:color="auto" w:fill="FFFFFF"/>
                <w:lang w:eastAsia="ja-JP"/>
              </w:rPr>
            </w:pPr>
          </w:p>
        </w:tc>
        <w:tc>
          <w:tcPr>
            <w:tcW w:w="4677" w:type="dxa"/>
            <w:gridSpan w:val="2"/>
          </w:tcPr>
          <w:p w14:paraId="44ED2616" w14:textId="77777777" w:rsidR="00B21379" w:rsidRPr="00B21379" w:rsidRDefault="00141E57" w:rsidP="003A0ED9">
            <w:pPr>
              <w:pStyle w:val="TAL"/>
              <w:jc w:val="center"/>
              <w:rPr>
                <w:rFonts w:cs="v4.2.0"/>
                <w:shd w:val="pct15" w:color="auto" w:fill="FFFFFF"/>
                <w:lang w:eastAsia="ja-JP"/>
              </w:rPr>
            </w:pPr>
            <w:r>
              <w:rPr>
                <w:rFonts w:cs="v4.2.0"/>
                <w:shd w:val="pct15" w:color="auto" w:fill="FFFFFF"/>
                <w:lang w:eastAsia="ja-JP"/>
              </w:rPr>
              <w:t>R.30</w:t>
            </w:r>
            <w:r w:rsidR="00B21379" w:rsidRPr="00B21379">
              <w:rPr>
                <w:rFonts w:cs="v4.2.0"/>
                <w:shd w:val="pct15" w:color="auto" w:fill="FFFFFF"/>
                <w:lang w:eastAsia="ja-JP"/>
              </w:rPr>
              <w:t xml:space="preserve"> HD-FDD</w:t>
            </w:r>
          </w:p>
        </w:tc>
      </w:tr>
      <w:tr w:rsidR="00B21379" w:rsidRPr="00B21379" w14:paraId="26F0E9F7" w14:textId="77777777" w:rsidTr="003A0ED9">
        <w:trPr>
          <w:cantSplit/>
        </w:trPr>
        <w:tc>
          <w:tcPr>
            <w:tcW w:w="3085" w:type="dxa"/>
            <w:tcBorders>
              <w:left w:val="single" w:sz="4" w:space="0" w:color="auto"/>
              <w:bottom w:val="single" w:sz="4" w:space="0" w:color="auto"/>
            </w:tcBorders>
          </w:tcPr>
          <w:p w14:paraId="62CBE3EB" w14:textId="77777777" w:rsidR="00B21379" w:rsidRPr="00B21379" w:rsidRDefault="00B21379" w:rsidP="003A0ED9">
            <w:pPr>
              <w:pStyle w:val="TAL"/>
              <w:rPr>
                <w:shd w:val="pct15" w:color="auto" w:fill="FFFFFF"/>
                <w:lang w:eastAsia="zh-CN"/>
              </w:rPr>
            </w:pPr>
            <w:r w:rsidRPr="00B21379">
              <w:rPr>
                <w:shd w:val="pct15" w:color="auto" w:fill="FFFFFF"/>
                <w:lang w:eastAsia="ja-JP"/>
              </w:rPr>
              <w:t>NOCNG Patterns defined in</w:t>
            </w:r>
            <w:r w:rsidRPr="00B21379">
              <w:rPr>
                <w:rFonts w:hint="eastAsia"/>
                <w:shd w:val="pct15" w:color="auto" w:fill="FFFFFF"/>
                <w:lang w:eastAsia="zh-CN"/>
              </w:rPr>
              <w:t xml:space="preserve"> </w:t>
            </w:r>
            <w:r w:rsidRPr="00B21379">
              <w:rPr>
                <w:shd w:val="pct15" w:color="auto" w:fill="FFFFFF"/>
                <w:lang w:eastAsia="ja-JP"/>
              </w:rPr>
              <w:t>A.3.2.3.3</w:t>
            </w:r>
          </w:p>
        </w:tc>
        <w:tc>
          <w:tcPr>
            <w:tcW w:w="1418" w:type="dxa"/>
            <w:tcBorders>
              <w:bottom w:val="single" w:sz="4" w:space="0" w:color="auto"/>
            </w:tcBorders>
          </w:tcPr>
          <w:p w14:paraId="42F3AA01" w14:textId="77777777" w:rsidR="00B21379" w:rsidRPr="00B21379" w:rsidRDefault="00B21379" w:rsidP="003A0ED9">
            <w:pPr>
              <w:pStyle w:val="TAL"/>
              <w:jc w:val="center"/>
              <w:rPr>
                <w:shd w:val="pct15" w:color="auto" w:fill="FFFFFF"/>
                <w:lang w:eastAsia="ja-JP"/>
              </w:rPr>
            </w:pPr>
          </w:p>
        </w:tc>
        <w:tc>
          <w:tcPr>
            <w:tcW w:w="4677" w:type="dxa"/>
            <w:gridSpan w:val="2"/>
          </w:tcPr>
          <w:p w14:paraId="18CDB6F7" w14:textId="77777777" w:rsidR="00B21379" w:rsidRPr="00B21379" w:rsidRDefault="00B21379" w:rsidP="003A0ED9">
            <w:pPr>
              <w:pStyle w:val="TAL"/>
              <w:jc w:val="center"/>
              <w:rPr>
                <w:shd w:val="pct15" w:color="auto" w:fill="FFFFFF"/>
                <w:lang w:eastAsia="zh-CN"/>
              </w:rPr>
            </w:pPr>
            <w:r w:rsidRPr="00B21379">
              <w:rPr>
                <w:shd w:val="pct15" w:color="auto" w:fill="FFFFFF"/>
                <w:lang w:eastAsia="ja-JP"/>
              </w:rPr>
              <w:t>NOP.</w:t>
            </w:r>
            <w:r w:rsidRPr="00B21379">
              <w:rPr>
                <w:shd w:val="pct15" w:color="auto" w:fill="FFFFFF"/>
                <w:lang w:eastAsia="zh-CN"/>
              </w:rPr>
              <w:t>3</w:t>
            </w:r>
            <w:r w:rsidRPr="00B21379">
              <w:rPr>
                <w:shd w:val="pct15" w:color="auto" w:fill="FFFFFF"/>
                <w:lang w:eastAsia="ja-JP"/>
              </w:rPr>
              <w:t xml:space="preserve"> FDD</w:t>
            </w:r>
          </w:p>
        </w:tc>
      </w:tr>
      <w:tr w:rsidR="00B21379" w:rsidRPr="00B21379" w14:paraId="6FB1FC80" w14:textId="77777777" w:rsidTr="003A0ED9">
        <w:trPr>
          <w:cantSplit/>
        </w:trPr>
        <w:tc>
          <w:tcPr>
            <w:tcW w:w="3085" w:type="dxa"/>
            <w:tcBorders>
              <w:left w:val="single" w:sz="4" w:space="0" w:color="auto"/>
              <w:bottom w:val="single" w:sz="4" w:space="0" w:color="auto"/>
            </w:tcBorders>
          </w:tcPr>
          <w:p w14:paraId="034C601B" w14:textId="77777777" w:rsidR="00B21379" w:rsidRPr="00B21379" w:rsidRDefault="00B21379" w:rsidP="003A0ED9">
            <w:pPr>
              <w:pStyle w:val="TAL"/>
              <w:rPr>
                <w:shd w:val="pct15" w:color="auto" w:fill="FFFFFF"/>
                <w:lang w:eastAsia="ja-JP"/>
              </w:rPr>
            </w:pPr>
            <w:r w:rsidRPr="00B21379">
              <w:rPr>
                <w:shd w:val="pct15" w:color="auto" w:fill="FFFFFF"/>
                <w:lang w:eastAsia="ja-JP"/>
              </w:rPr>
              <w:t>NPBCH_RA</w:t>
            </w:r>
          </w:p>
        </w:tc>
        <w:tc>
          <w:tcPr>
            <w:tcW w:w="1418" w:type="dxa"/>
            <w:tcBorders>
              <w:bottom w:val="single" w:sz="4" w:space="0" w:color="auto"/>
            </w:tcBorders>
          </w:tcPr>
          <w:p w14:paraId="240FA834"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val="restart"/>
          </w:tcPr>
          <w:p w14:paraId="07B495CF" w14:textId="77777777" w:rsidR="00B21379" w:rsidRPr="00B21379" w:rsidRDefault="00B21379" w:rsidP="003A0ED9">
            <w:pPr>
              <w:pStyle w:val="TAL"/>
              <w:jc w:val="center"/>
              <w:rPr>
                <w:shd w:val="pct15" w:color="auto" w:fill="FFFFFF"/>
                <w:lang w:eastAsia="ja-JP"/>
              </w:rPr>
            </w:pPr>
          </w:p>
          <w:p w14:paraId="35E3D22F" w14:textId="77777777" w:rsidR="00B21379" w:rsidRPr="00B21379" w:rsidRDefault="00B21379" w:rsidP="003A0ED9">
            <w:pPr>
              <w:pStyle w:val="TAL"/>
              <w:jc w:val="center"/>
              <w:rPr>
                <w:shd w:val="pct15" w:color="auto" w:fill="FFFFFF"/>
                <w:lang w:eastAsia="ja-JP"/>
              </w:rPr>
            </w:pPr>
          </w:p>
          <w:p w14:paraId="00032075" w14:textId="77777777" w:rsidR="00B21379" w:rsidRPr="00B21379" w:rsidRDefault="00B21379" w:rsidP="003A0ED9">
            <w:pPr>
              <w:pStyle w:val="TAL"/>
              <w:jc w:val="center"/>
              <w:rPr>
                <w:shd w:val="pct15" w:color="auto" w:fill="FFFFFF"/>
                <w:lang w:eastAsia="ja-JP"/>
              </w:rPr>
            </w:pPr>
          </w:p>
          <w:p w14:paraId="1300D1A5" w14:textId="77777777" w:rsidR="00B21379" w:rsidRPr="00B21379" w:rsidRDefault="00B21379" w:rsidP="003A0ED9">
            <w:pPr>
              <w:pStyle w:val="TAL"/>
              <w:jc w:val="center"/>
              <w:rPr>
                <w:shd w:val="pct15" w:color="auto" w:fill="FFFFFF"/>
                <w:lang w:eastAsia="ja-JP"/>
              </w:rPr>
            </w:pPr>
          </w:p>
          <w:p w14:paraId="21774FB5" w14:textId="77777777" w:rsidR="00B21379" w:rsidRPr="00B21379" w:rsidRDefault="00B21379" w:rsidP="003A0ED9">
            <w:pPr>
              <w:pStyle w:val="TAL"/>
              <w:jc w:val="center"/>
              <w:rPr>
                <w:shd w:val="pct15" w:color="auto" w:fill="FFFFFF"/>
                <w:lang w:eastAsia="ja-JP"/>
              </w:rPr>
            </w:pPr>
          </w:p>
          <w:p w14:paraId="79398CDC" w14:textId="77777777" w:rsidR="00B21379" w:rsidRPr="00B21379" w:rsidRDefault="00B21379" w:rsidP="003A0ED9">
            <w:pPr>
              <w:pStyle w:val="TAL"/>
              <w:jc w:val="center"/>
              <w:rPr>
                <w:shd w:val="pct15" w:color="auto" w:fill="FFFFFF"/>
                <w:lang w:eastAsia="ja-JP"/>
              </w:rPr>
            </w:pPr>
          </w:p>
          <w:p w14:paraId="2FDDBBA9" w14:textId="77777777" w:rsidR="00B21379" w:rsidRPr="00B21379" w:rsidRDefault="00B21379" w:rsidP="003A0ED9">
            <w:pPr>
              <w:pStyle w:val="TAL"/>
              <w:jc w:val="center"/>
              <w:rPr>
                <w:shd w:val="pct15" w:color="auto" w:fill="FFFFFF"/>
                <w:lang w:eastAsia="ja-JP"/>
              </w:rPr>
            </w:pPr>
          </w:p>
          <w:p w14:paraId="68751BA2"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0</w:t>
            </w:r>
          </w:p>
        </w:tc>
      </w:tr>
      <w:tr w:rsidR="00B21379" w:rsidRPr="00B21379" w14:paraId="2A5F7B31" w14:textId="77777777" w:rsidTr="003A0ED9">
        <w:trPr>
          <w:cantSplit/>
        </w:trPr>
        <w:tc>
          <w:tcPr>
            <w:tcW w:w="3085" w:type="dxa"/>
            <w:tcBorders>
              <w:left w:val="single" w:sz="4" w:space="0" w:color="auto"/>
              <w:bottom w:val="single" w:sz="4" w:space="0" w:color="auto"/>
            </w:tcBorders>
          </w:tcPr>
          <w:p w14:paraId="1A30B4DC" w14:textId="77777777" w:rsidR="00B21379" w:rsidRPr="00B21379" w:rsidRDefault="00B21379" w:rsidP="003A0ED9">
            <w:pPr>
              <w:pStyle w:val="TAL"/>
              <w:rPr>
                <w:shd w:val="pct15" w:color="auto" w:fill="FFFFFF"/>
                <w:lang w:eastAsia="ja-JP"/>
              </w:rPr>
            </w:pPr>
            <w:r w:rsidRPr="00B21379">
              <w:rPr>
                <w:shd w:val="pct15" w:color="auto" w:fill="FFFFFF"/>
                <w:lang w:eastAsia="ja-JP"/>
              </w:rPr>
              <w:t>NPBCH_RB</w:t>
            </w:r>
          </w:p>
        </w:tc>
        <w:tc>
          <w:tcPr>
            <w:tcW w:w="1418" w:type="dxa"/>
            <w:tcBorders>
              <w:bottom w:val="single" w:sz="4" w:space="0" w:color="auto"/>
            </w:tcBorders>
          </w:tcPr>
          <w:p w14:paraId="59972739"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16C8A49B" w14:textId="77777777" w:rsidR="00B21379" w:rsidRPr="00B21379" w:rsidRDefault="00B21379" w:rsidP="003A0ED9">
            <w:pPr>
              <w:pStyle w:val="TAL"/>
              <w:jc w:val="center"/>
              <w:rPr>
                <w:shd w:val="pct15" w:color="auto" w:fill="FFFFFF"/>
                <w:lang w:eastAsia="ja-JP"/>
              </w:rPr>
            </w:pPr>
          </w:p>
        </w:tc>
      </w:tr>
      <w:tr w:rsidR="00B21379" w:rsidRPr="00B21379" w14:paraId="53DB1A53" w14:textId="77777777" w:rsidTr="003A0ED9">
        <w:trPr>
          <w:cantSplit/>
        </w:trPr>
        <w:tc>
          <w:tcPr>
            <w:tcW w:w="3085" w:type="dxa"/>
            <w:tcBorders>
              <w:left w:val="single" w:sz="4" w:space="0" w:color="auto"/>
              <w:bottom w:val="single" w:sz="4" w:space="0" w:color="auto"/>
            </w:tcBorders>
          </w:tcPr>
          <w:p w14:paraId="2C05D913" w14:textId="77777777" w:rsidR="00B21379" w:rsidRPr="00B21379" w:rsidRDefault="00B21379" w:rsidP="003A0ED9">
            <w:pPr>
              <w:pStyle w:val="TAL"/>
              <w:rPr>
                <w:shd w:val="pct15" w:color="auto" w:fill="FFFFFF"/>
                <w:lang w:eastAsia="ja-JP"/>
              </w:rPr>
            </w:pPr>
            <w:r w:rsidRPr="00B21379">
              <w:rPr>
                <w:shd w:val="pct15" w:color="auto" w:fill="FFFFFF"/>
                <w:lang w:eastAsia="ja-JP"/>
              </w:rPr>
              <w:t>NPSS_RA</w:t>
            </w:r>
          </w:p>
        </w:tc>
        <w:tc>
          <w:tcPr>
            <w:tcW w:w="1418" w:type="dxa"/>
            <w:tcBorders>
              <w:bottom w:val="single" w:sz="4" w:space="0" w:color="auto"/>
            </w:tcBorders>
          </w:tcPr>
          <w:p w14:paraId="7765724F"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09DF3AB0" w14:textId="77777777" w:rsidR="00B21379" w:rsidRPr="00B21379" w:rsidRDefault="00B21379" w:rsidP="003A0ED9">
            <w:pPr>
              <w:pStyle w:val="TAL"/>
              <w:jc w:val="center"/>
              <w:rPr>
                <w:shd w:val="pct15" w:color="auto" w:fill="FFFFFF"/>
                <w:lang w:eastAsia="ja-JP"/>
              </w:rPr>
            </w:pPr>
          </w:p>
        </w:tc>
      </w:tr>
      <w:tr w:rsidR="00B21379" w:rsidRPr="00B21379" w14:paraId="3F8EFDA0" w14:textId="77777777" w:rsidTr="003A0ED9">
        <w:trPr>
          <w:cantSplit/>
        </w:trPr>
        <w:tc>
          <w:tcPr>
            <w:tcW w:w="3085" w:type="dxa"/>
            <w:tcBorders>
              <w:left w:val="single" w:sz="4" w:space="0" w:color="auto"/>
              <w:bottom w:val="single" w:sz="4" w:space="0" w:color="auto"/>
            </w:tcBorders>
          </w:tcPr>
          <w:p w14:paraId="178DB853" w14:textId="77777777" w:rsidR="00B21379" w:rsidRPr="00B21379" w:rsidRDefault="00B21379" w:rsidP="003A0ED9">
            <w:pPr>
              <w:pStyle w:val="TAL"/>
              <w:rPr>
                <w:shd w:val="pct15" w:color="auto" w:fill="FFFFFF"/>
                <w:lang w:eastAsia="ja-JP"/>
              </w:rPr>
            </w:pPr>
            <w:r w:rsidRPr="00B21379">
              <w:rPr>
                <w:shd w:val="pct15" w:color="auto" w:fill="FFFFFF"/>
                <w:lang w:eastAsia="ja-JP"/>
              </w:rPr>
              <w:t>NSSS_RA</w:t>
            </w:r>
          </w:p>
        </w:tc>
        <w:tc>
          <w:tcPr>
            <w:tcW w:w="1418" w:type="dxa"/>
            <w:tcBorders>
              <w:bottom w:val="single" w:sz="4" w:space="0" w:color="auto"/>
            </w:tcBorders>
          </w:tcPr>
          <w:p w14:paraId="32E4F749"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14EF68AA" w14:textId="77777777" w:rsidR="00B21379" w:rsidRPr="00B21379" w:rsidRDefault="00B21379" w:rsidP="003A0ED9">
            <w:pPr>
              <w:pStyle w:val="TAL"/>
              <w:jc w:val="center"/>
              <w:rPr>
                <w:shd w:val="pct15" w:color="auto" w:fill="FFFFFF"/>
                <w:lang w:eastAsia="ja-JP"/>
              </w:rPr>
            </w:pPr>
          </w:p>
        </w:tc>
      </w:tr>
      <w:tr w:rsidR="00B21379" w:rsidRPr="00B21379" w14:paraId="5496C1E1" w14:textId="77777777" w:rsidTr="003A0ED9">
        <w:trPr>
          <w:cantSplit/>
          <w:trHeight w:val="183"/>
        </w:trPr>
        <w:tc>
          <w:tcPr>
            <w:tcW w:w="3085" w:type="dxa"/>
            <w:tcBorders>
              <w:left w:val="single" w:sz="4" w:space="0" w:color="auto"/>
            </w:tcBorders>
          </w:tcPr>
          <w:p w14:paraId="6BA4C1FB" w14:textId="77777777" w:rsidR="00B21379" w:rsidRPr="00B21379" w:rsidRDefault="00B21379" w:rsidP="003A0ED9">
            <w:pPr>
              <w:pStyle w:val="TAL"/>
              <w:rPr>
                <w:shd w:val="pct15" w:color="auto" w:fill="FFFFFF"/>
                <w:lang w:eastAsia="ja-JP"/>
              </w:rPr>
            </w:pPr>
            <w:r w:rsidRPr="00B21379">
              <w:rPr>
                <w:rFonts w:hint="eastAsia"/>
                <w:shd w:val="pct15" w:color="auto" w:fill="FFFFFF"/>
                <w:lang w:eastAsia="zh-CN"/>
              </w:rPr>
              <w:t>N</w:t>
            </w:r>
            <w:r w:rsidRPr="00B21379">
              <w:rPr>
                <w:shd w:val="pct15" w:color="auto" w:fill="FFFFFF"/>
                <w:lang w:eastAsia="ja-JP"/>
              </w:rPr>
              <w:t>PDCCH_RA</w:t>
            </w:r>
          </w:p>
        </w:tc>
        <w:tc>
          <w:tcPr>
            <w:tcW w:w="1418" w:type="dxa"/>
          </w:tcPr>
          <w:p w14:paraId="2AB2B8BD"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2565FC8F" w14:textId="77777777" w:rsidR="00B21379" w:rsidRPr="00B21379" w:rsidRDefault="00B21379" w:rsidP="003A0ED9">
            <w:pPr>
              <w:pStyle w:val="TAL"/>
              <w:jc w:val="center"/>
              <w:rPr>
                <w:shd w:val="pct15" w:color="auto" w:fill="FFFFFF"/>
                <w:lang w:eastAsia="ja-JP"/>
              </w:rPr>
            </w:pPr>
          </w:p>
        </w:tc>
      </w:tr>
      <w:tr w:rsidR="00B21379" w:rsidRPr="00B21379" w14:paraId="7CC46B6B" w14:textId="77777777" w:rsidTr="003A0ED9">
        <w:trPr>
          <w:cantSplit/>
          <w:trHeight w:val="244"/>
        </w:trPr>
        <w:tc>
          <w:tcPr>
            <w:tcW w:w="3085" w:type="dxa"/>
            <w:tcBorders>
              <w:left w:val="single" w:sz="4" w:space="0" w:color="auto"/>
            </w:tcBorders>
          </w:tcPr>
          <w:p w14:paraId="3698BCF7" w14:textId="77777777" w:rsidR="00B21379" w:rsidRPr="00B21379" w:rsidRDefault="00B21379" w:rsidP="003A0ED9">
            <w:pPr>
              <w:pStyle w:val="TAL"/>
              <w:rPr>
                <w:shd w:val="pct15" w:color="auto" w:fill="FFFFFF"/>
                <w:lang w:eastAsia="ja-JP"/>
              </w:rPr>
            </w:pPr>
            <w:r w:rsidRPr="00B21379">
              <w:rPr>
                <w:rFonts w:hint="eastAsia"/>
                <w:shd w:val="pct15" w:color="auto" w:fill="FFFFFF"/>
                <w:lang w:eastAsia="zh-CN"/>
              </w:rPr>
              <w:t>N</w:t>
            </w:r>
            <w:r w:rsidRPr="00B21379">
              <w:rPr>
                <w:shd w:val="pct15" w:color="auto" w:fill="FFFFFF"/>
                <w:lang w:eastAsia="ja-JP"/>
              </w:rPr>
              <w:t>PDCCH_RB</w:t>
            </w:r>
          </w:p>
        </w:tc>
        <w:tc>
          <w:tcPr>
            <w:tcW w:w="1418" w:type="dxa"/>
          </w:tcPr>
          <w:p w14:paraId="1C961C9C"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45D44E16" w14:textId="77777777" w:rsidR="00B21379" w:rsidRPr="00B21379" w:rsidRDefault="00B21379" w:rsidP="003A0ED9">
            <w:pPr>
              <w:pStyle w:val="TAL"/>
              <w:jc w:val="center"/>
              <w:rPr>
                <w:shd w:val="pct15" w:color="auto" w:fill="FFFFFF"/>
                <w:lang w:eastAsia="ja-JP"/>
              </w:rPr>
            </w:pPr>
          </w:p>
        </w:tc>
      </w:tr>
      <w:tr w:rsidR="00B21379" w:rsidRPr="00B21379" w14:paraId="2A5E46AD" w14:textId="77777777" w:rsidTr="003A0ED9">
        <w:trPr>
          <w:cantSplit/>
        </w:trPr>
        <w:tc>
          <w:tcPr>
            <w:tcW w:w="3085" w:type="dxa"/>
            <w:tcBorders>
              <w:left w:val="single" w:sz="4" w:space="0" w:color="auto"/>
              <w:bottom w:val="single" w:sz="4" w:space="0" w:color="auto"/>
            </w:tcBorders>
          </w:tcPr>
          <w:p w14:paraId="1659E860" w14:textId="77777777" w:rsidR="00B21379" w:rsidRPr="00B21379" w:rsidRDefault="00B21379" w:rsidP="003A0ED9">
            <w:pPr>
              <w:pStyle w:val="TAL"/>
              <w:rPr>
                <w:shd w:val="pct15" w:color="auto" w:fill="FFFFFF"/>
                <w:lang w:eastAsia="ja-JP"/>
              </w:rPr>
            </w:pPr>
            <w:r w:rsidRPr="00B21379">
              <w:rPr>
                <w:shd w:val="pct15" w:color="auto" w:fill="FFFFFF"/>
                <w:lang w:eastAsia="ja-JP"/>
              </w:rPr>
              <w:t>NPDSCH_RA</w:t>
            </w:r>
          </w:p>
        </w:tc>
        <w:tc>
          <w:tcPr>
            <w:tcW w:w="1418" w:type="dxa"/>
            <w:tcBorders>
              <w:bottom w:val="single" w:sz="4" w:space="0" w:color="auto"/>
            </w:tcBorders>
          </w:tcPr>
          <w:p w14:paraId="12347223"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010B523B" w14:textId="77777777" w:rsidR="00B21379" w:rsidRPr="00B21379" w:rsidRDefault="00B21379" w:rsidP="003A0ED9">
            <w:pPr>
              <w:pStyle w:val="TAL"/>
              <w:jc w:val="center"/>
              <w:rPr>
                <w:shd w:val="pct15" w:color="auto" w:fill="FFFFFF"/>
                <w:lang w:eastAsia="ja-JP"/>
              </w:rPr>
            </w:pPr>
          </w:p>
        </w:tc>
      </w:tr>
      <w:tr w:rsidR="00B21379" w:rsidRPr="00B21379" w14:paraId="48FE55D5" w14:textId="77777777" w:rsidTr="003A0ED9">
        <w:trPr>
          <w:cantSplit/>
        </w:trPr>
        <w:tc>
          <w:tcPr>
            <w:tcW w:w="3085" w:type="dxa"/>
            <w:tcBorders>
              <w:left w:val="single" w:sz="4" w:space="0" w:color="auto"/>
              <w:bottom w:val="single" w:sz="4" w:space="0" w:color="auto"/>
            </w:tcBorders>
          </w:tcPr>
          <w:p w14:paraId="7DCA18E3" w14:textId="77777777" w:rsidR="00B21379" w:rsidRPr="00B21379" w:rsidRDefault="00B21379" w:rsidP="003A0ED9">
            <w:pPr>
              <w:pStyle w:val="TAL"/>
              <w:rPr>
                <w:shd w:val="pct15" w:color="auto" w:fill="FFFFFF"/>
                <w:lang w:eastAsia="ja-JP"/>
              </w:rPr>
            </w:pPr>
            <w:r w:rsidRPr="00B21379">
              <w:rPr>
                <w:shd w:val="pct15" w:color="auto" w:fill="FFFFFF"/>
                <w:lang w:eastAsia="ja-JP"/>
              </w:rPr>
              <w:t>NPDSCH_RB</w:t>
            </w:r>
          </w:p>
        </w:tc>
        <w:tc>
          <w:tcPr>
            <w:tcW w:w="1418" w:type="dxa"/>
            <w:tcBorders>
              <w:bottom w:val="single" w:sz="4" w:space="0" w:color="auto"/>
            </w:tcBorders>
          </w:tcPr>
          <w:p w14:paraId="4D29B117"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537BA1E3" w14:textId="77777777" w:rsidR="00B21379" w:rsidRPr="00B21379" w:rsidRDefault="00B21379" w:rsidP="003A0ED9">
            <w:pPr>
              <w:pStyle w:val="TAL"/>
              <w:jc w:val="center"/>
              <w:rPr>
                <w:shd w:val="pct15" w:color="auto" w:fill="FFFFFF"/>
                <w:lang w:eastAsia="ja-JP"/>
              </w:rPr>
            </w:pPr>
          </w:p>
        </w:tc>
      </w:tr>
      <w:tr w:rsidR="00B21379" w:rsidRPr="00B21379" w14:paraId="0B9BD172" w14:textId="77777777" w:rsidTr="003A0ED9">
        <w:trPr>
          <w:cantSplit/>
        </w:trPr>
        <w:tc>
          <w:tcPr>
            <w:tcW w:w="3085" w:type="dxa"/>
            <w:vAlign w:val="center"/>
          </w:tcPr>
          <w:p w14:paraId="602FBA72" w14:textId="77777777" w:rsidR="00B21379" w:rsidRPr="00B21379" w:rsidRDefault="00B21379" w:rsidP="003A0ED9">
            <w:pPr>
              <w:pStyle w:val="TAL"/>
              <w:rPr>
                <w:shd w:val="pct15" w:color="auto" w:fill="FFFFFF"/>
                <w:lang w:eastAsia="ja-JP"/>
              </w:rPr>
            </w:pPr>
            <w:r w:rsidRPr="00B21379">
              <w:rPr>
                <w:shd w:val="pct15" w:color="auto" w:fill="FFFFFF"/>
                <w:lang w:eastAsia="ja-JP"/>
              </w:rPr>
              <w:t>NOCNG_RA</w:t>
            </w:r>
            <w:r w:rsidRPr="00B21379">
              <w:rPr>
                <w:shd w:val="pct15" w:color="auto" w:fill="FFFFFF"/>
                <w:vertAlign w:val="superscript"/>
                <w:lang w:eastAsia="ja-JP"/>
              </w:rPr>
              <w:t>Note1</w:t>
            </w:r>
          </w:p>
        </w:tc>
        <w:tc>
          <w:tcPr>
            <w:tcW w:w="1418" w:type="dxa"/>
          </w:tcPr>
          <w:p w14:paraId="2210A11A"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73011552" w14:textId="77777777" w:rsidR="00B21379" w:rsidRPr="00B21379" w:rsidRDefault="00B21379" w:rsidP="003A0ED9">
            <w:pPr>
              <w:pStyle w:val="TAL"/>
              <w:jc w:val="center"/>
              <w:rPr>
                <w:shd w:val="pct15" w:color="auto" w:fill="FFFFFF"/>
                <w:lang w:eastAsia="ja-JP"/>
              </w:rPr>
            </w:pPr>
          </w:p>
        </w:tc>
      </w:tr>
      <w:tr w:rsidR="00B21379" w:rsidRPr="00B21379" w14:paraId="374AD976" w14:textId="77777777" w:rsidTr="003A0ED9">
        <w:trPr>
          <w:cantSplit/>
          <w:trHeight w:val="203"/>
        </w:trPr>
        <w:tc>
          <w:tcPr>
            <w:tcW w:w="3085" w:type="dxa"/>
            <w:vAlign w:val="center"/>
          </w:tcPr>
          <w:p w14:paraId="73BEB031" w14:textId="77777777" w:rsidR="00B21379" w:rsidRPr="00B21379" w:rsidRDefault="00B21379" w:rsidP="003A0ED9">
            <w:pPr>
              <w:pStyle w:val="TAL"/>
              <w:rPr>
                <w:shd w:val="pct15" w:color="auto" w:fill="FFFFFF"/>
                <w:lang w:eastAsia="zh-CN"/>
              </w:rPr>
            </w:pPr>
            <w:r w:rsidRPr="00B21379">
              <w:rPr>
                <w:shd w:val="pct15" w:color="auto" w:fill="FFFFFF"/>
                <w:lang w:eastAsia="ja-JP"/>
              </w:rPr>
              <w:t>NOCNG_RB</w:t>
            </w:r>
            <w:r w:rsidRPr="00B21379">
              <w:rPr>
                <w:shd w:val="pct15" w:color="auto" w:fill="FFFFFF"/>
                <w:vertAlign w:val="superscript"/>
                <w:lang w:eastAsia="ja-JP"/>
              </w:rPr>
              <w:t>Note1</w:t>
            </w:r>
            <w:r w:rsidRPr="00B21379">
              <w:rPr>
                <w:rFonts w:hint="eastAsia"/>
                <w:shd w:val="pct15" w:color="auto" w:fill="FFFFFF"/>
                <w:vertAlign w:val="superscript"/>
                <w:lang w:eastAsia="zh-CN"/>
              </w:rPr>
              <w:t xml:space="preserve"> </w:t>
            </w:r>
          </w:p>
        </w:tc>
        <w:tc>
          <w:tcPr>
            <w:tcW w:w="1418" w:type="dxa"/>
          </w:tcPr>
          <w:p w14:paraId="757A4753"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6F0F4159" w14:textId="77777777" w:rsidR="00B21379" w:rsidRPr="00B21379" w:rsidRDefault="00B21379" w:rsidP="003A0ED9">
            <w:pPr>
              <w:pStyle w:val="TAL"/>
              <w:jc w:val="center"/>
              <w:rPr>
                <w:shd w:val="pct15" w:color="auto" w:fill="FFFFFF"/>
                <w:lang w:eastAsia="ja-JP"/>
              </w:rPr>
            </w:pPr>
          </w:p>
        </w:tc>
      </w:tr>
      <w:tr w:rsidR="00B21379" w:rsidRPr="00B21379" w14:paraId="0453EAC5" w14:textId="77777777" w:rsidTr="003A0ED9">
        <w:trPr>
          <w:cantSplit/>
        </w:trPr>
        <w:tc>
          <w:tcPr>
            <w:tcW w:w="3085" w:type="dxa"/>
          </w:tcPr>
          <w:p w14:paraId="4D854D85"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w:t>
            </w:r>
          </w:p>
        </w:tc>
        <w:tc>
          <w:tcPr>
            <w:tcW w:w="1418" w:type="dxa"/>
          </w:tcPr>
          <w:p w14:paraId="0DFBD65D" w14:textId="77777777" w:rsidR="00B21379" w:rsidRPr="00B21379" w:rsidRDefault="00B21379" w:rsidP="003A0ED9">
            <w:pPr>
              <w:pStyle w:val="TAL"/>
              <w:jc w:val="center"/>
              <w:rPr>
                <w:shd w:val="pct15" w:color="auto" w:fill="FFFFFF"/>
                <w:lang w:eastAsia="ja-JP"/>
              </w:rPr>
            </w:pPr>
          </w:p>
        </w:tc>
        <w:tc>
          <w:tcPr>
            <w:tcW w:w="1771" w:type="dxa"/>
          </w:tcPr>
          <w:p w14:paraId="115B689B"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31</w:t>
            </w:r>
          </w:p>
        </w:tc>
        <w:tc>
          <w:tcPr>
            <w:tcW w:w="2906" w:type="dxa"/>
          </w:tcPr>
          <w:p w14:paraId="7AC8CC56" w14:textId="77777777" w:rsidR="00B21379" w:rsidRPr="00B21379" w:rsidRDefault="00B21379" w:rsidP="003A0ED9">
            <w:pPr>
              <w:pStyle w:val="TAL"/>
              <w:jc w:val="center"/>
              <w:rPr>
                <w:shd w:val="pct15" w:color="auto" w:fill="FFFFFF"/>
                <w:lang w:eastAsia="ja-JP"/>
              </w:rPr>
            </w:pPr>
            <w:r w:rsidRPr="00B21379">
              <w:rPr>
                <w:shd w:val="pct15" w:color="auto" w:fill="FFFFFF"/>
                <w:lang w:eastAsia="zh-CN"/>
              </w:rPr>
              <w:t>39</w:t>
            </w:r>
          </w:p>
        </w:tc>
      </w:tr>
      <w:tr w:rsidR="00B21379" w:rsidRPr="00B21379" w14:paraId="29D2D721" w14:textId="77777777" w:rsidTr="003A0ED9">
        <w:trPr>
          <w:cantSplit/>
        </w:trPr>
        <w:tc>
          <w:tcPr>
            <w:tcW w:w="3085" w:type="dxa"/>
          </w:tcPr>
          <w:p w14:paraId="22622DDB" w14:textId="77777777" w:rsidR="00B21379" w:rsidRPr="00B21379" w:rsidRDefault="00000000" w:rsidP="003A0ED9">
            <w:pPr>
              <w:pStyle w:val="TAL"/>
              <w:rPr>
                <w:shd w:val="pct15" w:color="auto" w:fill="FFFFFF"/>
                <w:lang w:eastAsia="ja-JP"/>
              </w:rPr>
            </w:pPr>
            <w:r>
              <w:rPr>
                <w:position w:val="-12"/>
                <w:shd w:val="pct15" w:color="auto" w:fill="FFFFFF"/>
                <w:lang w:eastAsia="ja-JP"/>
              </w:rPr>
              <w:pict w14:anchorId="3704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7.75pt" fillcolor="window">
                  <v:imagedata r:id="rId8" o:title=""/>
                </v:shape>
              </w:pict>
            </w:r>
          </w:p>
        </w:tc>
        <w:tc>
          <w:tcPr>
            <w:tcW w:w="1418" w:type="dxa"/>
          </w:tcPr>
          <w:p w14:paraId="2B85FD6E"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tcPr>
          <w:p w14:paraId="4E583AC1"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-12</w:t>
            </w:r>
          </w:p>
        </w:tc>
      </w:tr>
      <w:tr w:rsidR="00B21379" w:rsidRPr="00B21379" w14:paraId="29F087EB" w14:textId="77777777" w:rsidTr="003A0ED9">
        <w:trPr>
          <w:cantSplit/>
        </w:trPr>
        <w:tc>
          <w:tcPr>
            <w:tcW w:w="3085" w:type="dxa"/>
          </w:tcPr>
          <w:p w14:paraId="1893DEBD" w14:textId="77777777" w:rsidR="00B21379" w:rsidRPr="00B21379" w:rsidRDefault="00000000" w:rsidP="003A0ED9">
            <w:pPr>
              <w:pStyle w:val="TAL"/>
              <w:rPr>
                <w:shd w:val="pct15" w:color="auto" w:fill="FFFFFF"/>
                <w:lang w:eastAsia="ja-JP"/>
              </w:rPr>
            </w:pPr>
            <w:r>
              <w:rPr>
                <w:position w:val="-12"/>
                <w:shd w:val="pct15" w:color="auto" w:fill="FFFFFF"/>
                <w:lang w:eastAsia="ja-JP"/>
              </w:rPr>
              <w:pict w14:anchorId="37A86CC8">
                <v:shape id="_x0000_i1026" type="#_x0000_t75" style="width:20.4pt;height:17.75pt" fillcolor="window">
                  <v:imagedata r:id="rId9" o:title=""/>
                </v:shape>
              </w:pict>
            </w:r>
          </w:p>
        </w:tc>
        <w:tc>
          <w:tcPr>
            <w:tcW w:w="1418" w:type="dxa"/>
          </w:tcPr>
          <w:p w14:paraId="7BD4B2A7"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dBm/15 KHz</w:t>
            </w:r>
          </w:p>
        </w:tc>
        <w:tc>
          <w:tcPr>
            <w:tcW w:w="4677" w:type="dxa"/>
            <w:gridSpan w:val="2"/>
          </w:tcPr>
          <w:p w14:paraId="29D6A123"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-88</w:t>
            </w:r>
          </w:p>
        </w:tc>
      </w:tr>
      <w:tr w:rsidR="00B21379" w:rsidRPr="00B21379" w14:paraId="3C516C79" w14:textId="77777777" w:rsidTr="003A0ED9">
        <w:trPr>
          <w:cantSplit/>
        </w:trPr>
        <w:tc>
          <w:tcPr>
            <w:tcW w:w="3085" w:type="dxa"/>
          </w:tcPr>
          <w:p w14:paraId="0B9B11CC" w14:textId="77777777" w:rsidR="00B21379" w:rsidRPr="00B21379" w:rsidRDefault="00000000" w:rsidP="003A0ED9">
            <w:pPr>
              <w:pStyle w:val="TAL"/>
              <w:rPr>
                <w:shd w:val="pct15" w:color="auto" w:fill="FFFFFF"/>
                <w:lang w:eastAsia="ja-JP"/>
              </w:rPr>
            </w:pPr>
            <w:r>
              <w:rPr>
                <w:position w:val="-12"/>
                <w:shd w:val="pct15" w:color="auto" w:fill="FFFFFF"/>
                <w:lang w:eastAsia="ja-JP"/>
              </w:rPr>
              <w:pict w14:anchorId="5361FA30">
                <v:shape id="_x0000_i1027" type="#_x0000_t75" style="width:39.2pt;height:17.75pt" fillcolor="window">
                  <v:imagedata r:id="rId10" o:title=""/>
                </v:shape>
              </w:pict>
            </w:r>
          </w:p>
        </w:tc>
        <w:tc>
          <w:tcPr>
            <w:tcW w:w="1418" w:type="dxa"/>
          </w:tcPr>
          <w:p w14:paraId="57068744"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tcPr>
          <w:p w14:paraId="30801279"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-12</w:t>
            </w:r>
          </w:p>
        </w:tc>
      </w:tr>
      <w:tr w:rsidR="00B21379" w:rsidRPr="00B21379" w14:paraId="2ADB4387" w14:textId="77777777" w:rsidTr="003A0ED9">
        <w:trPr>
          <w:cantSplit/>
          <w:trHeight w:val="251"/>
        </w:trPr>
        <w:tc>
          <w:tcPr>
            <w:tcW w:w="3085" w:type="dxa"/>
            <w:vAlign w:val="center"/>
          </w:tcPr>
          <w:p w14:paraId="1ABB207F" w14:textId="77777777" w:rsidR="00B21379" w:rsidRPr="00B21379" w:rsidRDefault="00B21379" w:rsidP="003A0ED9">
            <w:pPr>
              <w:pStyle w:val="TAL"/>
              <w:rPr>
                <w:shd w:val="pct15" w:color="auto" w:fill="FFFFFF"/>
                <w:lang w:eastAsia="ja-JP"/>
              </w:rPr>
            </w:pPr>
            <w:r w:rsidRPr="00B21379">
              <w:rPr>
                <w:shd w:val="pct15" w:color="auto" w:fill="FFFFFF"/>
                <w:lang w:eastAsia="ja-JP"/>
              </w:rPr>
              <w:t>Io</w:t>
            </w:r>
            <w:r w:rsidRPr="00B21379">
              <w:rPr>
                <w:shd w:val="pct15" w:color="auto" w:fill="FFFFFF"/>
                <w:vertAlign w:val="superscript"/>
                <w:lang w:eastAsia="ja-JP"/>
              </w:rPr>
              <w:t>Note2</w:t>
            </w:r>
          </w:p>
        </w:tc>
        <w:tc>
          <w:tcPr>
            <w:tcW w:w="1418" w:type="dxa"/>
          </w:tcPr>
          <w:p w14:paraId="17DA6701"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dBm/ 180 KHz</w:t>
            </w:r>
          </w:p>
        </w:tc>
        <w:tc>
          <w:tcPr>
            <w:tcW w:w="4677" w:type="dxa"/>
            <w:gridSpan w:val="2"/>
          </w:tcPr>
          <w:p w14:paraId="30AE540D"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-76.9</w:t>
            </w:r>
          </w:p>
        </w:tc>
      </w:tr>
      <w:tr w:rsidR="00B21379" w:rsidRPr="00B21379" w14:paraId="3378A20E" w14:textId="77777777" w:rsidTr="003A0ED9">
        <w:trPr>
          <w:cantSplit/>
        </w:trPr>
        <w:tc>
          <w:tcPr>
            <w:tcW w:w="3085" w:type="dxa"/>
          </w:tcPr>
          <w:p w14:paraId="38BA4C7D" w14:textId="77777777" w:rsidR="00B21379" w:rsidRPr="00B21379" w:rsidRDefault="00B21379" w:rsidP="003A0ED9">
            <w:pPr>
              <w:pStyle w:val="TAL"/>
              <w:rPr>
                <w:rFonts w:eastAsia="SimSun"/>
                <w:shd w:val="pct15" w:color="auto" w:fill="FFFFFF"/>
                <w:lang w:eastAsia="zh-CN"/>
              </w:rPr>
            </w:pPr>
            <w:r w:rsidRPr="00B21379">
              <w:rPr>
                <w:rFonts w:eastAsia="SimSun"/>
                <w:shd w:val="pct15" w:color="auto" w:fill="FFFFFF"/>
                <w:lang w:eastAsia="zh-CN"/>
              </w:rPr>
              <w:t>Antenna Configuration</w:t>
            </w:r>
          </w:p>
        </w:tc>
        <w:tc>
          <w:tcPr>
            <w:tcW w:w="1418" w:type="dxa"/>
          </w:tcPr>
          <w:p w14:paraId="5E1524F6" w14:textId="77777777" w:rsidR="00B21379" w:rsidRPr="00B21379" w:rsidRDefault="00B21379" w:rsidP="003A0ED9">
            <w:pPr>
              <w:pStyle w:val="TAL"/>
              <w:jc w:val="center"/>
              <w:rPr>
                <w:rFonts w:eastAsia="SimSun"/>
                <w:bCs/>
                <w:shd w:val="pct15" w:color="auto" w:fill="FFFFFF"/>
                <w:lang w:eastAsia="zh-CN"/>
              </w:rPr>
            </w:pPr>
          </w:p>
        </w:tc>
        <w:tc>
          <w:tcPr>
            <w:tcW w:w="4677" w:type="dxa"/>
            <w:gridSpan w:val="2"/>
          </w:tcPr>
          <w:p w14:paraId="6C37CB21" w14:textId="77777777" w:rsidR="00B21379" w:rsidRPr="00B21379" w:rsidRDefault="00B21379" w:rsidP="003A0ED9">
            <w:pPr>
              <w:pStyle w:val="TAL"/>
              <w:jc w:val="center"/>
              <w:rPr>
                <w:rFonts w:eastAsia="MS Mincho"/>
                <w:shd w:val="pct15" w:color="auto" w:fill="FFFFFF"/>
                <w:lang w:eastAsia="ja-JP"/>
              </w:rPr>
            </w:pPr>
            <w:r w:rsidRPr="00B21379">
              <w:rPr>
                <w:rFonts w:eastAsia="MS Mincho"/>
                <w:shd w:val="pct15" w:color="auto" w:fill="FFFFFF"/>
                <w:lang w:eastAsia="ja-JP"/>
              </w:rPr>
              <w:t>1x1</w:t>
            </w:r>
          </w:p>
        </w:tc>
      </w:tr>
      <w:tr w:rsidR="00B21379" w:rsidRPr="00B21379" w14:paraId="542A0E71" w14:textId="77777777" w:rsidTr="003A0ED9">
        <w:trPr>
          <w:cantSplit/>
        </w:trPr>
        <w:tc>
          <w:tcPr>
            <w:tcW w:w="3085" w:type="dxa"/>
          </w:tcPr>
          <w:p w14:paraId="35EDD0AC" w14:textId="77777777" w:rsidR="00B21379" w:rsidRPr="00B21379" w:rsidRDefault="00B21379" w:rsidP="003A0ED9">
            <w:pPr>
              <w:pStyle w:val="TAL"/>
              <w:rPr>
                <w:shd w:val="pct15" w:color="auto" w:fill="FFFFFF"/>
                <w:lang w:eastAsia="ja-JP"/>
              </w:rPr>
            </w:pPr>
            <w:r w:rsidRPr="00B21379">
              <w:rPr>
                <w:shd w:val="pct15" w:color="auto" w:fill="FFFFFF"/>
                <w:lang w:eastAsia="ja-JP"/>
              </w:rPr>
              <w:t>Propagation Condition</w:t>
            </w:r>
          </w:p>
        </w:tc>
        <w:tc>
          <w:tcPr>
            <w:tcW w:w="1418" w:type="dxa"/>
          </w:tcPr>
          <w:p w14:paraId="7F6B2B4D" w14:textId="77777777" w:rsidR="00B21379" w:rsidRPr="00B21379" w:rsidRDefault="00B21379" w:rsidP="003A0ED9">
            <w:pPr>
              <w:pStyle w:val="TAL"/>
              <w:jc w:val="center"/>
              <w:rPr>
                <w:shd w:val="pct15" w:color="auto" w:fill="FFFFFF"/>
                <w:lang w:eastAsia="ja-JP"/>
              </w:rPr>
            </w:pPr>
          </w:p>
        </w:tc>
        <w:tc>
          <w:tcPr>
            <w:tcW w:w="4677" w:type="dxa"/>
            <w:gridSpan w:val="2"/>
          </w:tcPr>
          <w:p w14:paraId="4D691A7D"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AWGN</w:t>
            </w:r>
          </w:p>
        </w:tc>
      </w:tr>
      <w:tr w:rsidR="00B21379" w:rsidRPr="00B21379" w14:paraId="07077365" w14:textId="77777777" w:rsidTr="003A0ED9">
        <w:trPr>
          <w:cantSplit/>
        </w:trPr>
        <w:tc>
          <w:tcPr>
            <w:tcW w:w="9180" w:type="dxa"/>
            <w:gridSpan w:val="4"/>
          </w:tcPr>
          <w:p w14:paraId="6C78E781" w14:textId="77777777" w:rsidR="00B21379" w:rsidRPr="00B21379" w:rsidRDefault="00B21379" w:rsidP="003A0ED9">
            <w:pPr>
              <w:pStyle w:val="TAN"/>
              <w:rPr>
                <w:shd w:val="pct15" w:color="auto" w:fill="FFFFFF"/>
                <w:lang w:eastAsia="ja-JP"/>
              </w:rPr>
            </w:pPr>
            <w:r w:rsidRPr="00B21379">
              <w:rPr>
                <w:shd w:val="pct15" w:color="auto" w:fill="FFFFFF"/>
                <w:lang w:eastAsia="ja-JP"/>
              </w:rPr>
              <w:t>Note 1:</w:t>
            </w:r>
            <w:r w:rsidRPr="00B21379">
              <w:rPr>
                <w:shd w:val="pct15" w:color="auto" w:fill="FFFFFF"/>
                <w:lang w:eastAsia="ja-JP"/>
              </w:rPr>
              <w:tab/>
              <w:t>OCNG shall be used such that the cell is fully allocated and a constant total transmitted power spectral density is achieved for all OFDM symbols.</w:t>
            </w:r>
          </w:p>
          <w:p w14:paraId="755633A0" w14:textId="77777777" w:rsidR="00B21379" w:rsidRPr="00B21379" w:rsidRDefault="00B21379" w:rsidP="003A0ED9">
            <w:pPr>
              <w:pStyle w:val="TAN"/>
              <w:rPr>
                <w:shd w:val="pct15" w:color="auto" w:fill="FFFFFF"/>
                <w:lang w:eastAsia="ja-JP"/>
              </w:rPr>
            </w:pPr>
            <w:r w:rsidRPr="00B21379">
              <w:rPr>
                <w:shd w:val="pct15" w:color="auto" w:fill="FFFFFF"/>
                <w:lang w:eastAsia="ja-JP"/>
              </w:rPr>
              <w:t>Note 2:</w:t>
            </w:r>
            <w:r w:rsidRPr="00B21379">
              <w:rPr>
                <w:shd w:val="pct15" w:color="auto" w:fill="FFFFFF"/>
                <w:lang w:eastAsia="ja-JP"/>
              </w:rPr>
              <w:tab/>
              <w:t>Io level has been derived from other parameters for information purpose. It is not a settable parameter.</w:t>
            </w:r>
          </w:p>
        </w:tc>
      </w:tr>
    </w:tbl>
    <w:p w14:paraId="43E29D51" w14:textId="77777777" w:rsidR="00B21379" w:rsidRPr="00B21379" w:rsidRDefault="00B21379" w:rsidP="00B21379">
      <w:pPr>
        <w:rPr>
          <w:shd w:val="pct15" w:color="auto" w:fill="FFFFFF"/>
        </w:rPr>
      </w:pPr>
    </w:p>
    <w:p w14:paraId="67BA0C08" w14:textId="77777777" w:rsidR="00B21379" w:rsidRPr="00B21379" w:rsidRDefault="00B21379" w:rsidP="00B21379">
      <w:pPr>
        <w:pStyle w:val="Heading4"/>
        <w:rPr>
          <w:shd w:val="pct15" w:color="auto" w:fill="FFFFFF"/>
        </w:rPr>
      </w:pPr>
      <w:r w:rsidRPr="00B21379">
        <w:rPr>
          <w:shd w:val="pct15" w:color="auto" w:fill="FFFFFF"/>
        </w:rPr>
        <w:t>A.7.2.9.2</w:t>
      </w:r>
      <w:r w:rsidRPr="00B21379">
        <w:rPr>
          <w:shd w:val="pct15" w:color="auto" w:fill="FFFFFF"/>
        </w:rPr>
        <w:tab/>
        <w:t>Test Requirements</w:t>
      </w:r>
    </w:p>
    <w:p w14:paraId="676C866A" w14:textId="77777777" w:rsidR="00B21379" w:rsidRPr="00B21379" w:rsidRDefault="00B21379" w:rsidP="00B21379">
      <w:pPr>
        <w:rPr>
          <w:shd w:val="pct15" w:color="auto" w:fill="FFFFFF"/>
        </w:rPr>
      </w:pPr>
      <w:r w:rsidRPr="00B21379">
        <w:rPr>
          <w:shd w:val="pct15" w:color="auto" w:fill="FFFFFF"/>
        </w:rPr>
        <w:t xml:space="preserve">The UE shall apply the signalled Timing Advance value to the transmission timing at subframe </w:t>
      </w:r>
      <w:r w:rsidRPr="00B21379">
        <w:rPr>
          <w:i/>
          <w:shd w:val="pct15" w:color="auto" w:fill="FFFFFF"/>
        </w:rPr>
        <w:t>n</w:t>
      </w:r>
      <w:r w:rsidRPr="00B21379">
        <w:rPr>
          <w:shd w:val="pct15" w:color="auto" w:fill="FFFFFF"/>
        </w:rPr>
        <w:t xml:space="preserve">+40, where subframe </w:t>
      </w:r>
      <w:r w:rsidRPr="00B21379">
        <w:rPr>
          <w:i/>
          <w:shd w:val="pct15" w:color="auto" w:fill="FFFFFF"/>
        </w:rPr>
        <w:t>n</w:t>
      </w:r>
      <w:r w:rsidRPr="00B21379">
        <w:rPr>
          <w:shd w:val="pct15" w:color="auto" w:fill="FFFFFF"/>
        </w:rPr>
        <w:t xml:space="preserve"> is the last subframe in the repetition period of NPDCCH in which the timing advance command is received by the UE.</w:t>
      </w:r>
    </w:p>
    <w:p w14:paraId="496D85D8" w14:textId="77777777" w:rsidR="00B21379" w:rsidRPr="00B21379" w:rsidRDefault="00B21379" w:rsidP="00B21379">
      <w:pPr>
        <w:rPr>
          <w:shd w:val="pct15" w:color="auto" w:fill="FFFFFF"/>
        </w:rPr>
      </w:pPr>
      <w:r w:rsidRPr="00B21379">
        <w:rPr>
          <w:shd w:val="pct15" w:color="auto" w:fill="FFFFFF"/>
        </w:rPr>
        <w:t>The Timing Advance adjustment accuracy shall be within the limits specified in clause 7.22.2.2.</w:t>
      </w:r>
    </w:p>
    <w:p w14:paraId="09B49A8B" w14:textId="77777777" w:rsidR="00B21379" w:rsidRPr="00B21379" w:rsidRDefault="00B21379" w:rsidP="00B21379">
      <w:pPr>
        <w:rPr>
          <w:rFonts w:ascii="Arial" w:hAnsi="Arial"/>
          <w:sz w:val="28"/>
          <w:szCs w:val="28"/>
          <w:shd w:val="pct15" w:color="auto" w:fill="FFFFFF"/>
        </w:rPr>
      </w:pPr>
      <w:r w:rsidRPr="00B21379">
        <w:rPr>
          <w:shd w:val="pct15" w:color="auto" w:fill="FFFFFF"/>
        </w:rPr>
        <w:t>The rate of correct Timing Advance adjustments observed during repeated tests shall be at least 90%.</w:t>
      </w:r>
    </w:p>
    <w:p w14:paraId="70998FA0" w14:textId="77777777" w:rsidR="00B21379" w:rsidRPr="00B21379" w:rsidRDefault="00B21379" w:rsidP="00B21379">
      <w:pPr>
        <w:pStyle w:val="NO"/>
        <w:rPr>
          <w:rFonts w:eastAsia="SimSun"/>
          <w:shd w:val="pct15" w:color="auto" w:fill="FFFFFF"/>
          <w:lang w:eastAsia="zh-CN"/>
        </w:rPr>
      </w:pPr>
      <w:r w:rsidRPr="00B21379">
        <w:rPr>
          <w:rFonts w:eastAsia="SimSun"/>
          <w:shd w:val="pct15" w:color="auto" w:fill="FFFFFF"/>
          <w:lang w:eastAsia="zh-CN"/>
        </w:rPr>
        <w:t>NOTE: In the test requirement the timing advance adjustment delay of 40 subfames include:</w:t>
      </w:r>
    </w:p>
    <w:p w14:paraId="4E27D1C1" w14:textId="77777777" w:rsidR="00B21379" w:rsidRPr="00B21379" w:rsidRDefault="00B21379" w:rsidP="00B21379">
      <w:pPr>
        <w:pStyle w:val="B1"/>
        <w:rPr>
          <w:rFonts w:eastAsia="SimSun"/>
          <w:shd w:val="pct15" w:color="auto" w:fill="FFFFFF"/>
          <w:lang w:eastAsia="zh-CN"/>
        </w:rPr>
      </w:pPr>
      <w:r w:rsidRPr="00B21379">
        <w:rPr>
          <w:rFonts w:eastAsia="SimSun"/>
          <w:shd w:val="pct15" w:color="auto" w:fill="FFFFFF"/>
          <w:lang w:eastAsia="zh-CN"/>
        </w:rPr>
        <w:t>-</w:t>
      </w:r>
      <w:r w:rsidRPr="00B21379">
        <w:rPr>
          <w:rFonts w:eastAsia="SimSun"/>
          <w:shd w:val="pct15" w:color="auto" w:fill="FFFFFF"/>
          <w:lang w:eastAsia="zh-CN"/>
        </w:rPr>
        <w:tab/>
        <w:t>NPUSCH repetition period equal to 32 subframes and</w:t>
      </w:r>
    </w:p>
    <w:p w14:paraId="68A6B0DA" w14:textId="77777777" w:rsidR="00B21379" w:rsidRPr="00B21379" w:rsidRDefault="00B21379" w:rsidP="00B21379">
      <w:pPr>
        <w:pStyle w:val="B1"/>
        <w:rPr>
          <w:rFonts w:eastAsia="SimSun"/>
          <w:shd w:val="pct15" w:color="auto" w:fill="FFFFFF"/>
          <w:lang w:eastAsia="zh-CN"/>
        </w:rPr>
      </w:pPr>
      <w:r w:rsidRPr="00B21379">
        <w:rPr>
          <w:rFonts w:eastAsia="SimSun"/>
          <w:shd w:val="pct15" w:color="auto" w:fill="FFFFFF"/>
          <w:lang w:eastAsia="zh-CN"/>
        </w:rPr>
        <w:t>-</w:t>
      </w:r>
      <w:r w:rsidRPr="00B21379">
        <w:rPr>
          <w:rFonts w:eastAsia="SimSun"/>
          <w:shd w:val="pct15" w:color="auto" w:fill="FFFFFF"/>
          <w:lang w:eastAsia="zh-CN"/>
        </w:rPr>
        <w:tab/>
        <w:t>Uplink delay of 8 subframes. This is the time between the last subframe in the repetition period of NPDCCH and the first subframe in the repetition period of the corresponding NPUSCH.</w:t>
      </w:r>
    </w:p>
    <w:p w14:paraId="5DDB8FEF" w14:textId="77777777" w:rsidR="00262702" w:rsidRDefault="00262702" w:rsidP="00EB0B15">
      <w:pPr>
        <w:jc w:val="both"/>
        <w:rPr>
          <w:rFonts w:ascii="Arial" w:hAnsi="Arial" w:cs="Arial"/>
          <w:sz w:val="22"/>
          <w:szCs w:val="22"/>
        </w:rPr>
      </w:pPr>
      <w:bookmarkStart w:id="24" w:name="_Toc241398800"/>
      <w:bookmarkEnd w:id="22"/>
    </w:p>
    <w:p w14:paraId="4B2D9D83" w14:textId="77777777" w:rsidR="00EB0B15" w:rsidRDefault="00262702" w:rsidP="00EB0B15">
      <w:pPr>
        <w:jc w:val="both"/>
        <w:rPr>
          <w:rFonts w:ascii="Arial" w:hAnsi="Arial" w:cs="Arial"/>
          <w:sz w:val="22"/>
          <w:szCs w:val="22"/>
        </w:rPr>
      </w:pPr>
      <w:r>
        <w:rPr>
          <w:rFonts w:ascii="Arial" w:hAnsi="Arial" w:cs="Arial"/>
        </w:rPr>
        <w:t>T</w:t>
      </w:r>
      <w:r w:rsidRPr="00476A6A">
        <w:rPr>
          <w:rFonts w:ascii="Arial" w:hAnsi="Arial" w:cs="Arial"/>
        </w:rPr>
        <w:t xml:space="preserve">he UE timing advance adjustment </w:t>
      </w:r>
      <w:r>
        <w:rPr>
          <w:rFonts w:ascii="Arial" w:hAnsi="Arial" w:cs="Arial"/>
        </w:rPr>
        <w:t xml:space="preserve">delay and </w:t>
      </w:r>
      <w:r w:rsidRPr="00476A6A">
        <w:rPr>
          <w:rFonts w:ascii="Arial" w:hAnsi="Arial" w:cs="Arial"/>
        </w:rPr>
        <w:t>accuracy requirement</w:t>
      </w:r>
      <w:r>
        <w:rPr>
          <w:rFonts w:ascii="Arial" w:hAnsi="Arial" w:cs="Arial"/>
        </w:rPr>
        <w:t xml:space="preserve"> is copied from TS 36.133 v14.</w:t>
      </w:r>
      <w:r w:rsidR="00AF4AE6">
        <w:rPr>
          <w:rFonts w:ascii="Arial" w:hAnsi="Arial" w:cs="Arial"/>
        </w:rPr>
        <w:t>3</w:t>
      </w:r>
      <w:r>
        <w:rPr>
          <w:rFonts w:ascii="Arial" w:hAnsi="Arial" w:cs="Arial"/>
        </w:rPr>
        <w:t>.0.</w:t>
      </w:r>
    </w:p>
    <w:p w14:paraId="300094B1" w14:textId="77777777" w:rsidR="00700585" w:rsidRPr="00262702" w:rsidRDefault="00700585" w:rsidP="00700585">
      <w:pPr>
        <w:pStyle w:val="Heading3"/>
        <w:rPr>
          <w:rFonts w:ascii="Arial" w:hAnsi="Arial" w:cs="Arial"/>
          <w:b w:val="0"/>
          <w:color w:val="auto"/>
          <w:sz w:val="28"/>
          <w:szCs w:val="28"/>
          <w:shd w:val="pct15" w:color="auto" w:fill="FFFFFF"/>
          <w:lang w:eastAsia="zh-CN"/>
        </w:rPr>
      </w:pPr>
      <w:r w:rsidRPr="00262702">
        <w:rPr>
          <w:rFonts w:ascii="Arial" w:hAnsi="Arial" w:cs="Arial"/>
          <w:b w:val="0"/>
          <w:color w:val="auto"/>
          <w:sz w:val="28"/>
          <w:szCs w:val="28"/>
          <w:shd w:val="pct15" w:color="auto" w:fill="FFFFFF"/>
          <w:lang w:eastAsia="zh-CN"/>
        </w:rPr>
        <w:lastRenderedPageBreak/>
        <w:t>7.22.2</w:t>
      </w:r>
      <w:r w:rsidRPr="00262702">
        <w:rPr>
          <w:rFonts w:ascii="Arial" w:hAnsi="Arial" w:cs="Arial"/>
          <w:b w:val="0"/>
          <w:color w:val="auto"/>
          <w:sz w:val="28"/>
          <w:szCs w:val="28"/>
          <w:shd w:val="pct15" w:color="auto" w:fill="FFFFFF"/>
          <w:lang w:eastAsia="zh-CN"/>
        </w:rPr>
        <w:tab/>
        <w:t>Requirements</w:t>
      </w:r>
    </w:p>
    <w:p w14:paraId="21550592" w14:textId="77777777" w:rsidR="00700585" w:rsidRPr="00262702" w:rsidRDefault="00700585" w:rsidP="00700585">
      <w:pPr>
        <w:pStyle w:val="Heading4"/>
        <w:rPr>
          <w:rFonts w:eastAsia="?? ??"/>
          <w:shd w:val="pct15" w:color="auto" w:fill="FFFFFF"/>
          <w:lang w:eastAsia="zh-CN"/>
        </w:rPr>
      </w:pPr>
      <w:r w:rsidRPr="00262702">
        <w:rPr>
          <w:rFonts w:eastAsia="?? ??"/>
          <w:shd w:val="pct15" w:color="auto" w:fill="FFFFFF"/>
          <w:lang w:eastAsia="zh-CN"/>
        </w:rPr>
        <w:t>7.22.2.1</w:t>
      </w:r>
      <w:r w:rsidRPr="00262702">
        <w:rPr>
          <w:rFonts w:eastAsia="?? ??"/>
          <w:shd w:val="pct15" w:color="auto" w:fill="FFFFFF"/>
          <w:lang w:eastAsia="zh-CN"/>
        </w:rPr>
        <w:tab/>
        <w:t>Timing Advance adjustment delay</w:t>
      </w:r>
    </w:p>
    <w:p w14:paraId="55C37F84" w14:textId="77777777" w:rsidR="00700585" w:rsidRPr="00262702" w:rsidRDefault="00700585" w:rsidP="00700585">
      <w:pPr>
        <w:rPr>
          <w:shd w:val="pct15" w:color="auto" w:fill="FFFFFF"/>
        </w:rPr>
      </w:pPr>
      <w:r w:rsidRPr="00262702">
        <w:rPr>
          <w:shd w:val="pct15" w:color="auto" w:fill="FFFFFF"/>
        </w:rPr>
        <w:t xml:space="preserve">UE shall adjust the timing of its uplink transmission timing at sub-frame </w:t>
      </w:r>
      <w:r w:rsidRPr="00262702">
        <w:rPr>
          <w:i/>
          <w:shd w:val="pct15" w:color="auto" w:fill="FFFFFF"/>
        </w:rPr>
        <w:t>n</w:t>
      </w:r>
      <w:r w:rsidRPr="00262702">
        <w:rPr>
          <w:shd w:val="pct15" w:color="auto" w:fill="FFFFFF"/>
        </w:rPr>
        <w:t xml:space="preserve">+12 for a timing advance command received in sub-frame </w:t>
      </w:r>
      <w:r w:rsidRPr="00262702">
        <w:rPr>
          <w:i/>
          <w:shd w:val="pct15" w:color="auto" w:fill="FFFFFF"/>
        </w:rPr>
        <w:t>n</w:t>
      </w:r>
      <w:r w:rsidRPr="00262702">
        <w:rPr>
          <w:shd w:val="pct15" w:color="auto" w:fill="FFFFFF"/>
        </w:rPr>
        <w:t xml:space="preserve">. In case repetitions are used on the downlink, sub-frame </w:t>
      </w:r>
      <w:r w:rsidRPr="00262702">
        <w:rPr>
          <w:i/>
          <w:shd w:val="pct15" w:color="auto" w:fill="FFFFFF"/>
        </w:rPr>
        <w:t>n</w:t>
      </w:r>
      <w:r w:rsidRPr="00262702">
        <w:rPr>
          <w:shd w:val="pct15" w:color="auto" w:fill="FFFFFF"/>
        </w:rPr>
        <w:t xml:space="preserve"> refers to the last subframe in the repetition period in which the message containing the MAC control information was received. The UE shall not apply a TA command during an uplink repetition period.</w:t>
      </w:r>
    </w:p>
    <w:p w14:paraId="47FFBDC0" w14:textId="77777777" w:rsidR="00700585" w:rsidRPr="00262702" w:rsidRDefault="00700585" w:rsidP="00700585">
      <w:pPr>
        <w:pStyle w:val="Heading4"/>
        <w:rPr>
          <w:rFonts w:eastAsia="?? ??"/>
          <w:shd w:val="pct15" w:color="auto" w:fill="FFFFFF"/>
          <w:lang w:eastAsia="zh-CN"/>
        </w:rPr>
      </w:pPr>
      <w:r w:rsidRPr="00262702">
        <w:rPr>
          <w:shd w:val="pct15" w:color="auto" w:fill="FFFFFF"/>
          <w:lang w:eastAsia="zh-CN"/>
        </w:rPr>
        <w:t>7.22.2.2</w:t>
      </w:r>
      <w:r w:rsidRPr="00262702">
        <w:rPr>
          <w:shd w:val="pct15" w:color="auto" w:fill="FFFFFF"/>
          <w:lang w:eastAsia="zh-CN"/>
        </w:rPr>
        <w:tab/>
        <w:t>Timing Advance adjustment accuracy</w:t>
      </w:r>
    </w:p>
    <w:p w14:paraId="391F3D93" w14:textId="77777777" w:rsidR="00700585" w:rsidRPr="00262702" w:rsidRDefault="00700585" w:rsidP="00700585">
      <w:pPr>
        <w:rPr>
          <w:shd w:val="pct15" w:color="auto" w:fill="FFFFFF"/>
        </w:rPr>
      </w:pPr>
      <w:r w:rsidRPr="00262702">
        <w:rPr>
          <w:rFonts w:eastAsia="?? ??"/>
          <w:shd w:val="pct15" w:color="auto" w:fill="FFFFFF"/>
        </w:rPr>
        <w:t xml:space="preserve">The UE shall adjust the timing of its transmissions with a relative accuracy better than or equal to ±13.33* </w:t>
      </w:r>
      <w:r w:rsidRPr="00262702">
        <w:rPr>
          <w:rFonts w:cs="v4.2.0"/>
          <w:shd w:val="pct15" w:color="auto" w:fill="FFFFFF"/>
        </w:rPr>
        <w:t>T</w:t>
      </w:r>
      <w:r w:rsidRPr="00262702">
        <w:rPr>
          <w:rFonts w:cs="v4.2.0"/>
          <w:shd w:val="pct15" w:color="auto" w:fill="FFFFFF"/>
          <w:vertAlign w:val="subscript"/>
        </w:rPr>
        <w:t>S</w:t>
      </w:r>
      <w:r w:rsidRPr="00262702">
        <w:rPr>
          <w:rFonts w:eastAsia="?? ??"/>
          <w:shd w:val="pct15" w:color="auto" w:fill="FFFFFF"/>
        </w:rPr>
        <w:t xml:space="preserve"> seconds to the signalled timing advance value compared to the timing of preceding uplink transmission. </w:t>
      </w:r>
      <w:r w:rsidRPr="00262702">
        <w:rPr>
          <w:shd w:val="pct15" w:color="auto" w:fill="FFFFFF"/>
        </w:rPr>
        <w:t>The timing advance command is expressed in multiples of 16*</w:t>
      </w:r>
      <w:r w:rsidRPr="00262702">
        <w:rPr>
          <w:rFonts w:cs="v4.2.0"/>
          <w:shd w:val="pct15" w:color="auto" w:fill="FFFFFF"/>
        </w:rPr>
        <w:t xml:space="preserve"> T</w:t>
      </w:r>
      <w:r w:rsidRPr="00262702">
        <w:rPr>
          <w:rFonts w:cs="v4.2.0"/>
          <w:shd w:val="pct15" w:color="auto" w:fill="FFFFFF"/>
          <w:vertAlign w:val="subscript"/>
        </w:rPr>
        <w:t>S</w:t>
      </w:r>
      <w:r w:rsidRPr="00262702">
        <w:rPr>
          <w:shd w:val="pct15" w:color="auto" w:fill="FFFFFF"/>
        </w:rPr>
        <w:t xml:space="preserve"> and is relative to the current uplink timing.</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7E8A0D89" w14:textId="77777777" w:rsidR="0026555B" w:rsidRPr="00A0047D" w:rsidRDefault="0026555B" w:rsidP="00A0047D">
      <w:pPr>
        <w:rPr>
          <w:rFonts w:ascii="Arial" w:hAnsi="Arial" w:cs="Arial"/>
        </w:rPr>
      </w:pPr>
    </w:p>
    <w:p w14:paraId="11363882"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682290E4" w14:textId="77777777" w:rsidR="00621E1D" w:rsidRDefault="00621E1D" w:rsidP="007C7FD6">
      <w:pPr>
        <w:rPr>
          <w:rFonts w:ascii="Arial" w:hAnsi="Arial"/>
        </w:rPr>
      </w:pPr>
      <w:r w:rsidRPr="00B1737C">
        <w:rPr>
          <w:rFonts w:ascii="Arial" w:hAnsi="Arial"/>
        </w:rPr>
        <w:t xml:space="preserve">The test consists of </w:t>
      </w:r>
      <w:r w:rsidR="00D74E64">
        <w:rPr>
          <w:rFonts w:ascii="Arial" w:hAnsi="Arial"/>
        </w:rPr>
        <w:t xml:space="preserve">one test </w:t>
      </w:r>
      <w:r w:rsidRPr="00B1737C">
        <w:rPr>
          <w:rFonts w:ascii="Arial" w:hAnsi="Arial"/>
        </w:rPr>
        <w:t>with one cell configured.</w:t>
      </w:r>
      <w:r w:rsidR="00D74E64">
        <w:rPr>
          <w:rFonts w:ascii="Arial" w:hAnsi="Arial"/>
        </w:rPr>
        <w:t xml:space="preserve"> The test</w:t>
      </w:r>
      <w:r w:rsidR="007910D8" w:rsidRPr="00B1737C">
        <w:rPr>
          <w:rFonts w:ascii="Arial" w:hAnsi="Arial"/>
        </w:rPr>
        <w:t xml:space="preserve"> </w:t>
      </w:r>
      <w:r w:rsidRPr="00B1737C">
        <w:rPr>
          <w:rFonts w:ascii="Arial" w:hAnsi="Arial"/>
        </w:rPr>
        <w:t xml:space="preserve">consists of </w:t>
      </w:r>
      <w:r w:rsidR="00D74E64">
        <w:rPr>
          <w:rFonts w:ascii="Arial" w:hAnsi="Arial"/>
        </w:rPr>
        <w:t>two</w:t>
      </w:r>
      <w:r w:rsidRPr="00B1737C">
        <w:rPr>
          <w:rFonts w:ascii="Arial" w:hAnsi="Arial"/>
        </w:rPr>
        <w:t xml:space="preserve"> time period</w:t>
      </w:r>
      <w:r w:rsidR="00587C7A">
        <w:rPr>
          <w:rFonts w:ascii="Arial" w:hAnsi="Arial"/>
        </w:rPr>
        <w:t>s</w:t>
      </w:r>
      <w:r w:rsidR="00D74E64">
        <w:rPr>
          <w:rFonts w:ascii="Arial" w:hAnsi="Arial"/>
        </w:rPr>
        <w:t>, with time durations of T1 and T2 respectively</w:t>
      </w:r>
      <w:r w:rsidR="00A931B2" w:rsidRPr="00B1737C">
        <w:rPr>
          <w:rFonts w:ascii="Arial" w:hAnsi="Arial"/>
        </w:rPr>
        <w:t>.</w:t>
      </w:r>
      <w:r w:rsidR="00D74E64">
        <w:rPr>
          <w:rFonts w:ascii="Arial" w:hAnsi="Arial"/>
        </w:rPr>
        <w:t xml:space="preserve"> In each </w:t>
      </w:r>
      <w:proofErr w:type="gramStart"/>
      <w:r w:rsidR="00D74E64">
        <w:rPr>
          <w:rFonts w:ascii="Arial" w:hAnsi="Arial"/>
        </w:rPr>
        <w:t>time period</w:t>
      </w:r>
      <w:proofErr w:type="gramEnd"/>
      <w:r w:rsidR="00D74E64">
        <w:rPr>
          <w:rFonts w:ascii="Arial" w:hAnsi="Arial"/>
        </w:rPr>
        <w:t xml:space="preserve">, timing advance commands are sent to the </w:t>
      </w:r>
      <w:proofErr w:type="gramStart"/>
      <w:r w:rsidR="00D74E64">
        <w:rPr>
          <w:rFonts w:ascii="Arial" w:hAnsi="Arial"/>
        </w:rPr>
        <w:t>UE</w:t>
      </w:r>
      <w:proofErr w:type="gramEnd"/>
      <w:r w:rsidR="00D74E64">
        <w:rPr>
          <w:rFonts w:ascii="Arial" w:hAnsi="Arial"/>
        </w:rPr>
        <w:t xml:space="preserve"> </w:t>
      </w:r>
      <w:r w:rsidR="005923FE" w:rsidRPr="005923FE">
        <w:rPr>
          <w:rFonts w:ascii="Arial" w:hAnsi="Arial"/>
        </w:rPr>
        <w:t>and the UE is scheduled in every uplink subframe to transmit NPUSCH, which is received by</w:t>
      </w:r>
      <w:r w:rsidR="005923FE">
        <w:rPr>
          <w:rFonts w:ascii="Arial" w:hAnsi="Arial"/>
        </w:rPr>
        <w:t xml:space="preserve"> SS</w:t>
      </w:r>
      <w:r w:rsidR="00D74E64">
        <w:rPr>
          <w:rFonts w:ascii="Arial" w:hAnsi="Arial"/>
        </w:rPr>
        <w:t xml:space="preserve">. </w:t>
      </w:r>
      <w:r w:rsidR="005923FE" w:rsidRPr="005923FE">
        <w:rPr>
          <w:rFonts w:ascii="Arial" w:hAnsi="Arial"/>
        </w:rPr>
        <w:t>By measuring the reception of the NPUSCH, the transmit timing, and hence the timing advance adjustment accuracy, can be measured.</w:t>
      </w:r>
    </w:p>
    <w:p w14:paraId="111D677A" w14:textId="77777777" w:rsidR="00B61F2E" w:rsidRDefault="00B61F2E" w:rsidP="007C7FD6">
      <w:pPr>
        <w:rPr>
          <w:rFonts w:ascii="Arial" w:hAnsi="Arial"/>
        </w:rPr>
      </w:pPr>
    </w:p>
    <w:p w14:paraId="30177555"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587C7A">
        <w:rPr>
          <w:rFonts w:ascii="Arial" w:hAnsi="Arial"/>
          <w:b/>
          <w:sz w:val="22"/>
          <w:szCs w:val="22"/>
        </w:rPr>
        <w:t xml:space="preserve">Calculations for </w:t>
      </w:r>
      <w:r w:rsidR="00B421A6">
        <w:rPr>
          <w:rFonts w:ascii="Arial" w:hAnsi="Arial"/>
          <w:b/>
          <w:sz w:val="22"/>
          <w:szCs w:val="22"/>
        </w:rPr>
        <w:t>Timing Advance Adjustment Accuracy</w:t>
      </w:r>
      <w:r>
        <w:rPr>
          <w:rFonts w:ascii="Arial" w:hAnsi="Arial"/>
          <w:b/>
          <w:sz w:val="22"/>
          <w:szCs w:val="22"/>
        </w:rPr>
        <w:t xml:space="preserve"> </w:t>
      </w:r>
    </w:p>
    <w:p w14:paraId="0EFD18B2" w14:textId="77777777" w:rsidR="00712550" w:rsidRDefault="00712550" w:rsidP="00B421A6">
      <w:pPr>
        <w:rPr>
          <w:highlight w:val="lightGray"/>
        </w:rPr>
      </w:pPr>
    </w:p>
    <w:p w14:paraId="1EA91DD6" w14:textId="77777777" w:rsidR="00712550" w:rsidRPr="00712550" w:rsidRDefault="003F4ED2" w:rsidP="00B421A6">
      <w:pPr>
        <w:rPr>
          <w:rFonts w:ascii="Arial" w:hAnsi="Arial" w:cs="Arial"/>
          <w:u w:val="single"/>
        </w:rPr>
      </w:pPr>
      <w:r>
        <w:rPr>
          <w:rFonts w:ascii="Arial" w:hAnsi="Arial" w:cs="Arial"/>
          <w:u w:val="single"/>
        </w:rPr>
        <w:t>Timing Advance A</w:t>
      </w:r>
      <w:r w:rsidR="00712550" w:rsidRPr="00712550">
        <w:rPr>
          <w:rFonts w:ascii="Arial" w:hAnsi="Arial" w:cs="Arial"/>
          <w:u w:val="single"/>
        </w:rPr>
        <w:t>djust</w:t>
      </w:r>
      <w:r w:rsidR="000C4D1C">
        <w:rPr>
          <w:rFonts w:ascii="Arial" w:hAnsi="Arial" w:cs="Arial"/>
          <w:u w:val="single"/>
        </w:rPr>
        <w:t>ment</w:t>
      </w:r>
      <w:r>
        <w:rPr>
          <w:rFonts w:ascii="Arial" w:hAnsi="Arial" w:cs="Arial"/>
          <w:u w:val="single"/>
        </w:rPr>
        <w:t xml:space="preserve"> D</w:t>
      </w:r>
      <w:r w:rsidR="00712550" w:rsidRPr="00712550">
        <w:rPr>
          <w:rFonts w:ascii="Arial" w:hAnsi="Arial" w:cs="Arial"/>
          <w:u w:val="single"/>
        </w:rPr>
        <w:t>elay</w:t>
      </w:r>
    </w:p>
    <w:p w14:paraId="58EA64EC" w14:textId="77777777" w:rsidR="00B421A6" w:rsidRPr="005145DB" w:rsidRDefault="005145DB" w:rsidP="00B421A6">
      <w:pPr>
        <w:rPr>
          <w:highlight w:val="lightGray"/>
          <w:shd w:val="pct15" w:color="auto" w:fill="FFFFFF"/>
        </w:rPr>
      </w:pPr>
      <w:r w:rsidRPr="005145DB">
        <w:rPr>
          <w:shd w:val="pct15" w:color="auto" w:fill="FFFFFF"/>
        </w:rPr>
        <w:t>UE shall adjust the timing of its uplink transmission timing at sub-frame n+12 for a timing advance command received in sub-frame n. In case repetitions are used on the downlink, sub-frame n refers to the last subframe in the repetition period in which the message containing the MAC control information was received. The UE shall not apply a TA command during an uplink repetition period.</w:t>
      </w:r>
    </w:p>
    <w:p w14:paraId="332E84D5" w14:textId="77777777" w:rsidR="00712550" w:rsidRDefault="000C4D1C" w:rsidP="00B421A6">
      <w:pPr>
        <w:rPr>
          <w:rFonts w:ascii="Arial" w:hAnsi="Arial" w:cs="Arial"/>
        </w:rPr>
      </w:pPr>
      <w:r>
        <w:rPr>
          <w:rFonts w:ascii="Arial" w:hAnsi="Arial" w:cs="Arial"/>
        </w:rPr>
        <w:t>As the timing advance adjustment delay is not critical, no Test Tolerances need be applied.</w:t>
      </w:r>
    </w:p>
    <w:p w14:paraId="1CDCA06D" w14:textId="77777777" w:rsidR="00FB0509" w:rsidRPr="00C774A8" w:rsidRDefault="00FB0509" w:rsidP="00FB0509">
      <w:pPr>
        <w:spacing w:before="120" w:after="120"/>
        <w:rPr>
          <w:rFonts w:ascii="Arial" w:hAnsi="Arial" w:cs="Arial"/>
          <w:b/>
          <w:highlight w:val="yellow"/>
        </w:rPr>
      </w:pPr>
      <w:r w:rsidRPr="00C774A8">
        <w:rPr>
          <w:rFonts w:ascii="Arial" w:hAnsi="Arial" w:cs="Arial"/>
          <w:b/>
          <w:highlight w:val="yellow"/>
        </w:rPr>
        <w:t xml:space="preserve">Test system uncertainty </w:t>
      </w:r>
    </w:p>
    <w:p w14:paraId="57033429" w14:textId="2BF42560" w:rsidR="00FB0509" w:rsidRPr="00FB0509" w:rsidRDefault="00FB0509" w:rsidP="00FB0509">
      <w:pPr>
        <w:spacing w:before="120" w:after="120"/>
        <w:rPr>
          <w:rFonts w:ascii="Arial" w:hAnsi="Arial" w:cs="Arial"/>
        </w:rPr>
      </w:pPr>
      <w:r w:rsidRPr="00C774A8">
        <w:rPr>
          <w:rFonts w:ascii="Arial" w:hAnsi="Arial" w:cs="Arial"/>
          <w:highlight w:val="yellow"/>
        </w:rPr>
        <w:t xml:space="preserve">The maximum test system uncertainty for relative transmit timing during adjustment is </w:t>
      </w:r>
      <w:r w:rsidR="004A2623" w:rsidRPr="00C774A8">
        <w:rPr>
          <w:rFonts w:ascii="Arial" w:eastAsia="SimSun" w:hAnsi="Arial" w:cs="Arial"/>
          <w:highlight w:val="yellow"/>
          <w:lang w:eastAsia="zh-CN"/>
        </w:rPr>
        <w:t xml:space="preserve">3.33 </w:t>
      </w:r>
      <w:r w:rsidR="004A2623" w:rsidRPr="00C774A8">
        <w:rPr>
          <w:rFonts w:ascii="Arial" w:hAnsi="Arial" w:cs="Arial"/>
          <w:highlight w:val="yellow"/>
        </w:rPr>
        <w:t>* T</w:t>
      </w:r>
      <w:r w:rsidR="004A2623" w:rsidRPr="00C774A8">
        <w:rPr>
          <w:rFonts w:ascii="Arial" w:hAnsi="Arial" w:cs="Arial"/>
          <w:highlight w:val="yellow"/>
          <w:vertAlign w:val="subscript"/>
        </w:rPr>
        <w:t>s</w:t>
      </w:r>
      <w:r w:rsidRPr="00C774A8">
        <w:rPr>
          <w:rFonts w:ascii="Arial" w:hAnsi="Arial" w:cs="Arial"/>
          <w:highlight w:val="yellow"/>
        </w:rPr>
        <w:t xml:space="preserve">, considered to be a reasonable uncertainty value for the Test system measurement of relative transmit timing during adjustment. This is derived from taking 25% of the tightest original UE core requirement in </w:t>
      </w:r>
      <w:r w:rsidRPr="00C774A8">
        <w:rPr>
          <w:rFonts w:ascii="Arial" w:hAnsi="Arial"/>
          <w:highlight w:val="yellow"/>
        </w:rPr>
        <w:t>TS 36.133 v</w:t>
      </w:r>
      <w:r w:rsidR="00621F1F" w:rsidRPr="00C774A8">
        <w:rPr>
          <w:rFonts w:ascii="Arial" w:hAnsi="Arial"/>
          <w:highlight w:val="yellow"/>
        </w:rPr>
        <w:t>17.16.0</w:t>
      </w:r>
      <w:r w:rsidRPr="00C774A8">
        <w:rPr>
          <w:rFonts w:ascii="Arial" w:hAnsi="Arial"/>
          <w:highlight w:val="yellow"/>
        </w:rPr>
        <w:t xml:space="preserve"> </w:t>
      </w:r>
      <w:r w:rsidR="00027D7B" w:rsidRPr="00C774A8">
        <w:rPr>
          <w:rFonts w:ascii="Arial" w:hAnsi="Arial"/>
          <w:highlight w:val="yellow"/>
        </w:rPr>
        <w:t xml:space="preserve">section 7.22.2.2 and </w:t>
      </w:r>
      <w:r w:rsidR="00772513" w:rsidRPr="00C774A8">
        <w:rPr>
          <w:rFonts w:ascii="Arial" w:hAnsi="Arial"/>
          <w:highlight w:val="yellow"/>
        </w:rPr>
        <w:t>7.22A.2.2</w:t>
      </w:r>
      <w:r w:rsidRPr="00C774A8">
        <w:rPr>
          <w:rFonts w:ascii="Arial" w:hAnsi="Arial" w:cs="Arial"/>
          <w:highlight w:val="yellow"/>
        </w:rPr>
        <w:t xml:space="preserve">, which </w:t>
      </w:r>
      <w:r w:rsidR="00772513" w:rsidRPr="00C774A8">
        <w:rPr>
          <w:rFonts w:ascii="Arial" w:hAnsi="Arial" w:cs="Arial"/>
          <w:highlight w:val="yellow"/>
        </w:rPr>
        <w:t>is</w:t>
      </w:r>
      <w:r w:rsidRPr="00C774A8">
        <w:rPr>
          <w:rFonts w:ascii="Arial" w:hAnsi="Arial" w:cs="Arial"/>
          <w:highlight w:val="yellow"/>
        </w:rPr>
        <w:t xml:space="preserve"> </w:t>
      </w:r>
      <w:r w:rsidR="00772513" w:rsidRPr="00C774A8">
        <w:rPr>
          <w:rFonts w:ascii="Arial" w:eastAsia="SimSun" w:hAnsi="Arial" w:cs="Arial"/>
          <w:highlight w:val="yellow"/>
          <w:lang w:eastAsia="zh-CN"/>
        </w:rPr>
        <w:t>13.33</w:t>
      </w:r>
      <w:r w:rsidRPr="00C774A8">
        <w:rPr>
          <w:rFonts w:ascii="Arial" w:hAnsi="Arial" w:cs="Arial"/>
          <w:highlight w:val="yellow"/>
        </w:rPr>
        <w:t>*T</w:t>
      </w:r>
      <w:r w:rsidRPr="00C774A8">
        <w:rPr>
          <w:rFonts w:ascii="Arial" w:hAnsi="Arial" w:cs="Arial"/>
          <w:highlight w:val="yellow"/>
          <w:vertAlign w:val="subscript"/>
        </w:rPr>
        <w:t>s</w:t>
      </w:r>
      <w:r w:rsidRPr="00C774A8">
        <w:rPr>
          <w:rFonts w:ascii="Arial" w:hAnsi="Arial" w:cs="Arial"/>
          <w:highlight w:val="yellow"/>
        </w:rPr>
        <w:t>, giving a ±</w:t>
      </w:r>
      <w:r w:rsidR="004A2623" w:rsidRPr="00C774A8">
        <w:rPr>
          <w:rFonts w:ascii="Arial" w:eastAsia="SimSun" w:hAnsi="Arial" w:cs="Arial"/>
          <w:highlight w:val="yellow"/>
          <w:lang w:eastAsia="zh-CN"/>
        </w:rPr>
        <w:t>3.33</w:t>
      </w:r>
      <w:r w:rsidRPr="00C774A8">
        <w:rPr>
          <w:rFonts w:ascii="Arial" w:eastAsia="SimSun" w:hAnsi="Arial" w:cs="Arial"/>
          <w:highlight w:val="yellow"/>
          <w:lang w:eastAsia="zh-CN"/>
        </w:rPr>
        <w:t xml:space="preserve"> </w:t>
      </w:r>
      <w:r w:rsidRPr="00C774A8">
        <w:rPr>
          <w:rFonts w:ascii="Arial" w:hAnsi="Arial" w:cs="Arial"/>
          <w:highlight w:val="yellow"/>
        </w:rPr>
        <w:t>* T</w:t>
      </w:r>
      <w:r w:rsidRPr="00C774A8">
        <w:rPr>
          <w:rFonts w:ascii="Arial" w:hAnsi="Arial" w:cs="Arial"/>
          <w:highlight w:val="yellow"/>
          <w:vertAlign w:val="subscript"/>
        </w:rPr>
        <w:t>s</w:t>
      </w:r>
      <w:r w:rsidRPr="00C774A8">
        <w:rPr>
          <w:rFonts w:ascii="Arial" w:hAnsi="Arial" w:cs="Arial"/>
          <w:highlight w:val="yellow"/>
        </w:rPr>
        <w:t xml:space="preserve"> uncertainty.</w:t>
      </w:r>
    </w:p>
    <w:p w14:paraId="1AAAA3B7" w14:textId="77777777" w:rsidR="0075594F" w:rsidRDefault="0075594F" w:rsidP="00B421A6">
      <w:pPr>
        <w:rPr>
          <w:rFonts w:ascii="Arial" w:hAnsi="Arial" w:cs="Arial"/>
          <w:highlight w:val="lightGray"/>
          <w:u w:val="single"/>
        </w:rPr>
      </w:pPr>
    </w:p>
    <w:p w14:paraId="1F577022" w14:textId="77777777" w:rsidR="000C4D1C" w:rsidRPr="00AF6AC8" w:rsidRDefault="000C4D1C" w:rsidP="00B421A6">
      <w:pPr>
        <w:rPr>
          <w:rFonts w:ascii="Arial" w:hAnsi="Arial" w:cs="Arial"/>
          <w:u w:val="single"/>
        </w:rPr>
      </w:pPr>
      <w:r w:rsidRPr="00AF6AC8">
        <w:rPr>
          <w:rFonts w:ascii="Arial" w:hAnsi="Arial" w:cs="Arial"/>
          <w:u w:val="single"/>
        </w:rPr>
        <w:t xml:space="preserve">Timing </w:t>
      </w:r>
      <w:r w:rsidR="003F4ED2" w:rsidRPr="00AF6AC8">
        <w:rPr>
          <w:rFonts w:ascii="Arial" w:hAnsi="Arial" w:cs="Arial"/>
          <w:u w:val="single"/>
        </w:rPr>
        <w:t>Advance Adjustment A</w:t>
      </w:r>
      <w:r w:rsidRPr="00AF6AC8">
        <w:rPr>
          <w:rFonts w:ascii="Arial" w:hAnsi="Arial" w:cs="Arial"/>
          <w:u w:val="single"/>
        </w:rPr>
        <w:t>ccuracy</w:t>
      </w:r>
    </w:p>
    <w:p w14:paraId="78759B38" w14:textId="77777777" w:rsidR="00FD68D1" w:rsidRDefault="00FD68D1" w:rsidP="009C6490">
      <w:pPr>
        <w:spacing w:before="120" w:after="120"/>
        <w:rPr>
          <w:shd w:val="pct15" w:color="auto" w:fill="FFFFFF"/>
        </w:rPr>
      </w:pPr>
      <w:r w:rsidRPr="00262702">
        <w:rPr>
          <w:rFonts w:eastAsia="?? ??"/>
          <w:shd w:val="pct15" w:color="auto" w:fill="FFFFFF"/>
        </w:rPr>
        <w:t xml:space="preserve">The UE shall adjust the timing of its transmissions with a relative accuracy better than or equal to ±13.33* </w:t>
      </w:r>
      <w:r w:rsidRPr="00262702">
        <w:rPr>
          <w:rFonts w:cs="v4.2.0"/>
          <w:shd w:val="pct15" w:color="auto" w:fill="FFFFFF"/>
        </w:rPr>
        <w:t>T</w:t>
      </w:r>
      <w:r w:rsidRPr="00262702">
        <w:rPr>
          <w:rFonts w:cs="v4.2.0"/>
          <w:shd w:val="pct15" w:color="auto" w:fill="FFFFFF"/>
          <w:vertAlign w:val="subscript"/>
        </w:rPr>
        <w:t>S</w:t>
      </w:r>
      <w:r w:rsidRPr="00262702">
        <w:rPr>
          <w:rFonts w:eastAsia="?? ??"/>
          <w:shd w:val="pct15" w:color="auto" w:fill="FFFFFF"/>
        </w:rPr>
        <w:t xml:space="preserve"> seconds to the signalled timing advance value compared to the timing of preceding uplink transmission. </w:t>
      </w:r>
      <w:r w:rsidRPr="00262702">
        <w:rPr>
          <w:shd w:val="pct15" w:color="auto" w:fill="FFFFFF"/>
        </w:rPr>
        <w:t>The timing advance command is expressed in multiples of 16*</w:t>
      </w:r>
      <w:r w:rsidRPr="00262702">
        <w:rPr>
          <w:rFonts w:cs="v4.2.0"/>
          <w:shd w:val="pct15" w:color="auto" w:fill="FFFFFF"/>
        </w:rPr>
        <w:t xml:space="preserve"> T</w:t>
      </w:r>
      <w:r w:rsidRPr="00262702">
        <w:rPr>
          <w:rFonts w:cs="v4.2.0"/>
          <w:shd w:val="pct15" w:color="auto" w:fill="FFFFFF"/>
          <w:vertAlign w:val="subscript"/>
        </w:rPr>
        <w:t>S</w:t>
      </w:r>
      <w:r w:rsidRPr="00262702">
        <w:rPr>
          <w:shd w:val="pct15" w:color="auto" w:fill="FFFFFF"/>
        </w:rPr>
        <w:t xml:space="preserve"> and is relative to the current uplink timing.</w:t>
      </w:r>
    </w:p>
    <w:p w14:paraId="52D0AF80" w14:textId="02A0A30A" w:rsidR="009C6490" w:rsidRDefault="009C6490" w:rsidP="009C6490">
      <w:pPr>
        <w:spacing w:before="120" w:after="120"/>
        <w:rPr>
          <w:rFonts w:ascii="Arial" w:hAnsi="Arial" w:cs="Arial"/>
        </w:rPr>
      </w:pPr>
      <w:r w:rsidRPr="00C774A8">
        <w:rPr>
          <w:rFonts w:ascii="Arial" w:hAnsi="Arial" w:cs="Arial"/>
          <w:highlight w:val="yellow"/>
        </w:rPr>
        <w:t xml:space="preserve">The Test tolerance for </w:t>
      </w:r>
      <w:r w:rsidR="00DC1ECE" w:rsidRPr="00C774A8">
        <w:rPr>
          <w:rFonts w:ascii="Arial" w:hAnsi="Arial" w:cs="Arial"/>
          <w:highlight w:val="yellow"/>
        </w:rPr>
        <w:t>UE to adjust uplink timing advance with a relative accuracy</w:t>
      </w:r>
      <w:r w:rsidR="001E0AC9" w:rsidRPr="00C774A8">
        <w:rPr>
          <w:rFonts w:ascii="Arial" w:hAnsi="Arial" w:cs="Arial"/>
          <w:highlight w:val="yellow"/>
        </w:rPr>
        <w:t xml:space="preserve"> is </w:t>
      </w:r>
      <w:r w:rsidR="004A2623" w:rsidRPr="00C774A8">
        <w:rPr>
          <w:rFonts w:ascii="Arial" w:hAnsi="Arial" w:cs="Arial"/>
          <w:highlight w:val="yellow"/>
        </w:rPr>
        <w:t>3.33</w:t>
      </w:r>
      <w:r w:rsidRPr="00C774A8">
        <w:rPr>
          <w:rFonts w:ascii="Arial" w:hAnsi="Arial" w:cs="Arial"/>
          <w:highlight w:val="yellow"/>
        </w:rPr>
        <w:t xml:space="preserve"> * T</w:t>
      </w:r>
      <w:r w:rsidRPr="00C774A8">
        <w:rPr>
          <w:rFonts w:ascii="Arial" w:hAnsi="Arial" w:cs="Arial"/>
          <w:highlight w:val="yellow"/>
          <w:vertAlign w:val="subscript"/>
        </w:rPr>
        <w:t>s</w:t>
      </w:r>
      <w:r w:rsidRPr="00C774A8">
        <w:rPr>
          <w:rFonts w:ascii="Arial" w:hAnsi="Arial" w:cs="Arial"/>
          <w:highlight w:val="yellow"/>
        </w:rPr>
        <w:t>.</w:t>
      </w:r>
    </w:p>
    <w:p w14:paraId="2AE99A97" w14:textId="77777777" w:rsidR="00AF6AC8" w:rsidRDefault="00AF6AC8" w:rsidP="00FB7D57">
      <w:pPr>
        <w:rPr>
          <w:rFonts w:ascii="Arial" w:hAnsi="Arial"/>
          <w:u w:val="single"/>
        </w:rPr>
      </w:pPr>
    </w:p>
    <w:p w14:paraId="5EDC6B92" w14:textId="77777777" w:rsidR="009B2102" w:rsidRPr="009C6490" w:rsidRDefault="009C6490" w:rsidP="00FB7D57">
      <w:pPr>
        <w:rPr>
          <w:rFonts w:ascii="Arial" w:hAnsi="Arial"/>
          <w:u w:val="single"/>
        </w:rPr>
      </w:pPr>
      <w:r w:rsidRPr="009C6490">
        <w:rPr>
          <w:rFonts w:ascii="Arial" w:hAnsi="Arial"/>
          <w:u w:val="single"/>
        </w:rPr>
        <w:t>The test requirement</w:t>
      </w:r>
      <w:r>
        <w:rPr>
          <w:rFonts w:ascii="Arial" w:hAnsi="Arial"/>
          <w:u w:val="single"/>
        </w:rPr>
        <w:t xml:space="preserve"> is</w:t>
      </w:r>
      <w:r w:rsidRPr="009C6490">
        <w:rPr>
          <w:rFonts w:ascii="Arial" w:hAnsi="Arial"/>
          <w:u w:val="single"/>
        </w:rPr>
        <w:t>:</w:t>
      </w:r>
    </w:p>
    <w:p w14:paraId="49179C47" w14:textId="0C775867" w:rsidR="009C6490" w:rsidRPr="00C774A8" w:rsidRDefault="009C6490" w:rsidP="009C6490">
      <w:pPr>
        <w:numPr>
          <w:ilvl w:val="0"/>
          <w:numId w:val="22"/>
        </w:numPr>
        <w:rPr>
          <w:rFonts w:ascii="Arial" w:hAnsi="Arial"/>
          <w:highlight w:val="yellow"/>
        </w:rPr>
      </w:pPr>
      <w:r w:rsidRPr="00C774A8">
        <w:rPr>
          <w:rFonts w:ascii="Arial" w:hAnsi="Arial"/>
          <w:highlight w:val="yellow"/>
        </w:rPr>
        <w:lastRenderedPageBreak/>
        <w:t>The</w:t>
      </w:r>
      <w:r w:rsidR="001E0AC9" w:rsidRPr="00C774A8">
        <w:rPr>
          <w:rFonts w:ascii="Arial" w:hAnsi="Arial"/>
          <w:highlight w:val="yellow"/>
        </w:rPr>
        <w:t xml:space="preserve"> UE uplink timing advance = </w:t>
      </w:r>
      <w:proofErr w:type="gramStart"/>
      <w:r w:rsidRPr="00C774A8">
        <w:rPr>
          <w:rFonts w:ascii="Arial" w:hAnsi="Arial" w:cs="Arial"/>
          <w:highlight w:val="yellow"/>
        </w:rPr>
        <w:t>±</w:t>
      </w:r>
      <w:r w:rsidR="00333FEB" w:rsidRPr="00C774A8">
        <w:rPr>
          <w:rFonts w:ascii="Arial" w:eastAsia="SimSun" w:hAnsi="Arial" w:cs="Arial" w:hint="eastAsia"/>
          <w:highlight w:val="yellow"/>
          <w:lang w:eastAsia="zh-CN"/>
        </w:rPr>
        <w:t>(</w:t>
      </w:r>
      <w:proofErr w:type="gramEnd"/>
      <w:r w:rsidR="000678FA" w:rsidRPr="00C774A8">
        <w:rPr>
          <w:rFonts w:ascii="Arial" w:hAnsi="Arial" w:cs="Arial"/>
          <w:highlight w:val="yellow"/>
        </w:rPr>
        <w:t>13.33</w:t>
      </w:r>
      <w:r w:rsidR="000678FA" w:rsidRPr="00C774A8">
        <w:rPr>
          <w:rFonts w:ascii="Arial" w:hAnsi="Arial"/>
          <w:highlight w:val="yellow"/>
        </w:rPr>
        <w:t xml:space="preserve"> * T</w:t>
      </w:r>
      <w:r w:rsidR="000678FA" w:rsidRPr="00C774A8">
        <w:rPr>
          <w:rFonts w:ascii="Arial" w:hAnsi="Arial"/>
          <w:highlight w:val="yellow"/>
          <w:vertAlign w:val="subscript"/>
        </w:rPr>
        <w:t>S</w:t>
      </w:r>
      <w:r w:rsidR="00EE03E8" w:rsidRPr="00C774A8">
        <w:rPr>
          <w:rFonts w:ascii="Arial" w:hAnsi="Arial" w:cs="Arial"/>
          <w:highlight w:val="yellow"/>
        </w:rPr>
        <w:t xml:space="preserve"> + </w:t>
      </w:r>
      <w:r w:rsidR="004A2623" w:rsidRPr="00C774A8">
        <w:rPr>
          <w:rFonts w:ascii="Arial" w:hAnsi="Arial" w:cs="Arial"/>
          <w:highlight w:val="yellow"/>
        </w:rPr>
        <w:t>3.33</w:t>
      </w:r>
      <w:r w:rsidR="000678FA" w:rsidRPr="00C774A8">
        <w:rPr>
          <w:rFonts w:ascii="Arial" w:hAnsi="Arial"/>
          <w:highlight w:val="yellow"/>
        </w:rPr>
        <w:t xml:space="preserve"> * T</w:t>
      </w:r>
      <w:r w:rsidR="000678FA" w:rsidRPr="00C774A8">
        <w:rPr>
          <w:rFonts w:ascii="Arial" w:hAnsi="Arial"/>
          <w:highlight w:val="yellow"/>
          <w:vertAlign w:val="subscript"/>
        </w:rPr>
        <w:t>S</w:t>
      </w:r>
      <w:r w:rsidR="00333FEB" w:rsidRPr="00C774A8">
        <w:rPr>
          <w:rFonts w:ascii="Arial" w:eastAsia="SimSun" w:hAnsi="Arial" w:cs="Arial" w:hint="eastAsia"/>
          <w:highlight w:val="yellow"/>
          <w:lang w:eastAsia="zh-CN"/>
        </w:rPr>
        <w:t>)</w:t>
      </w:r>
      <w:r w:rsidR="006B21EA" w:rsidRPr="00C774A8">
        <w:rPr>
          <w:rFonts w:ascii="Arial" w:eastAsia="SimSun" w:hAnsi="Arial" w:cs="Arial"/>
          <w:highlight w:val="yellow"/>
          <w:lang w:eastAsia="zh-CN"/>
        </w:rPr>
        <w:t xml:space="preserve"> </w:t>
      </w:r>
      <w:r w:rsidR="000678FA" w:rsidRPr="00C774A8">
        <w:rPr>
          <w:rFonts w:ascii="Arial" w:hAnsi="Arial" w:cs="Arial"/>
          <w:highlight w:val="yellow"/>
        </w:rPr>
        <w:t>=</w:t>
      </w:r>
      <w:r w:rsidR="009D07F9" w:rsidRPr="00C774A8">
        <w:rPr>
          <w:rFonts w:ascii="Arial" w:hAnsi="Arial" w:cs="Arial"/>
          <w:highlight w:val="yellow"/>
        </w:rPr>
        <w:t xml:space="preserve"> ±</w:t>
      </w:r>
      <w:r w:rsidR="0039572B" w:rsidRPr="00C774A8">
        <w:rPr>
          <w:rFonts w:ascii="Arial" w:hAnsi="Arial" w:cs="Arial"/>
          <w:highlight w:val="yellow"/>
        </w:rPr>
        <w:t>1</w:t>
      </w:r>
      <w:r w:rsidR="008119FD" w:rsidRPr="00C774A8">
        <w:rPr>
          <w:rFonts w:ascii="Arial" w:hAnsi="Arial" w:cs="Arial"/>
          <w:highlight w:val="yellow"/>
        </w:rPr>
        <w:t>6.66</w:t>
      </w:r>
      <w:r w:rsidRPr="00C774A8">
        <w:rPr>
          <w:rFonts w:ascii="Arial" w:hAnsi="Arial"/>
          <w:highlight w:val="yellow"/>
        </w:rPr>
        <w:t xml:space="preserve"> * T</w:t>
      </w:r>
      <w:r w:rsidRPr="00C774A8">
        <w:rPr>
          <w:rFonts w:ascii="Arial" w:hAnsi="Arial"/>
          <w:highlight w:val="yellow"/>
          <w:vertAlign w:val="subscript"/>
        </w:rPr>
        <w:t>S</w:t>
      </w:r>
    </w:p>
    <w:p w14:paraId="29D31A46" w14:textId="77777777" w:rsidR="009C6490" w:rsidRDefault="009C6490" w:rsidP="009B2102">
      <w:pPr>
        <w:rPr>
          <w:rFonts w:ascii="Arial" w:hAnsi="Arial"/>
        </w:rPr>
      </w:pPr>
    </w:p>
    <w:p w14:paraId="22A3B80A" w14:textId="77777777" w:rsidR="009B2102" w:rsidRDefault="009B2102" w:rsidP="009B2102">
      <w:pPr>
        <w:rPr>
          <w:rFonts w:ascii="Arial" w:hAnsi="Arial"/>
          <w:b/>
          <w:sz w:val="22"/>
          <w:szCs w:val="22"/>
        </w:rPr>
      </w:pPr>
      <w:r w:rsidRPr="00F1176B">
        <w:rPr>
          <w:rFonts w:ascii="Arial" w:hAnsi="Arial"/>
          <w:b/>
          <w:sz w:val="22"/>
          <w:szCs w:val="22"/>
        </w:rPr>
        <w:t>3.</w:t>
      </w:r>
      <w:r>
        <w:rPr>
          <w:rFonts w:ascii="Arial" w:hAnsi="Arial"/>
          <w:b/>
          <w:sz w:val="22"/>
          <w:szCs w:val="22"/>
        </w:rPr>
        <w:t>2</w:t>
      </w:r>
      <w:r>
        <w:rPr>
          <w:rFonts w:ascii="Arial" w:hAnsi="Arial"/>
          <w:b/>
          <w:sz w:val="22"/>
          <w:szCs w:val="22"/>
        </w:rPr>
        <w:tab/>
        <w:t>Downlink Signal Level Uncertainties</w:t>
      </w:r>
    </w:p>
    <w:p w14:paraId="7DD80B7B" w14:textId="77777777" w:rsidR="009B2102" w:rsidRPr="00F57D56" w:rsidRDefault="009B2102" w:rsidP="009B2102">
      <w:pPr>
        <w:rPr>
          <w:rFonts w:ascii="Arial" w:hAnsi="Arial" w:cs="Arial"/>
        </w:rPr>
      </w:pPr>
      <w:r w:rsidRPr="00F57D56">
        <w:rPr>
          <w:rFonts w:ascii="Arial" w:hAnsi="Arial" w:cs="Arial"/>
        </w:rPr>
        <w:t xml:space="preserve">The SS provides </w:t>
      </w:r>
      <w:r>
        <w:rPr>
          <w:rFonts w:ascii="Arial" w:hAnsi="Arial" w:cs="Arial"/>
        </w:rPr>
        <w:t xml:space="preserve">1 </w:t>
      </w:r>
      <w:r w:rsidR="00CD7D7D">
        <w:rPr>
          <w:rFonts w:ascii="Arial" w:hAnsi="Arial" w:cs="Arial"/>
        </w:rPr>
        <w:t>N</w:t>
      </w:r>
      <w:r>
        <w:rPr>
          <w:rFonts w:ascii="Arial" w:hAnsi="Arial" w:cs="Arial"/>
        </w:rPr>
        <w:t>cell</w:t>
      </w:r>
      <w:r w:rsidRPr="00F57D56">
        <w:rPr>
          <w:rFonts w:ascii="Arial" w:hAnsi="Arial" w:cs="Arial"/>
        </w:rPr>
        <w:t xml:space="preserve"> with AWGN</w:t>
      </w:r>
      <w:r>
        <w:rPr>
          <w:rFonts w:ascii="Arial" w:hAnsi="Arial" w:cs="Arial"/>
        </w:rPr>
        <w:t xml:space="preserve"> to the UE</w:t>
      </w:r>
      <w:r w:rsidRPr="00F57D56">
        <w:rPr>
          <w:rFonts w:ascii="Arial" w:hAnsi="Arial" w:cs="Arial"/>
        </w:rPr>
        <w:t>. We propose to control the following parameters:</w:t>
      </w:r>
    </w:p>
    <w:p w14:paraId="643D6232" w14:textId="77777777" w:rsidR="009B2102" w:rsidRPr="00CD798D" w:rsidRDefault="009B2102" w:rsidP="009B2102">
      <w:pPr>
        <w:numPr>
          <w:ilvl w:val="0"/>
          <w:numId w:val="14"/>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oc1</w:t>
      </w:r>
      <w:r w:rsidRPr="00CD798D">
        <w:rPr>
          <w:rFonts w:ascii="Arial" w:hAnsi="Arial" w:cs="Arial"/>
        </w:rPr>
        <w:t xml:space="preserve"> </w:t>
      </w:r>
      <w:r w:rsidRPr="00CD798D">
        <w:rPr>
          <w:rFonts w:ascii="Arial" w:hAnsi="Arial" w:cs="Arial"/>
          <w:noProof/>
          <w:lang w:eastAsia="sv-SE"/>
        </w:rPr>
        <w:t>±</w:t>
      </w:r>
      <w:r>
        <w:rPr>
          <w:rFonts w:ascii="Arial" w:hAnsi="Arial" w:cs="Arial"/>
          <w:noProof/>
          <w:lang w:eastAsia="sv-SE"/>
        </w:rPr>
        <w:t>3</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r w:rsidRPr="00D84606">
        <w:rPr>
          <w:rFonts w:ascii="Arial" w:hAnsi="Arial"/>
          <w:noProof/>
        </w:rPr>
        <w:t>averaged over BW</w:t>
      </w:r>
      <w:r w:rsidRPr="00D84606">
        <w:rPr>
          <w:rFonts w:ascii="Arial" w:hAnsi="Arial"/>
          <w:noProof/>
          <w:vertAlign w:val="subscript"/>
        </w:rPr>
        <w:t>Config</w:t>
      </w:r>
    </w:p>
    <w:p w14:paraId="21ED0363" w14:textId="77777777" w:rsidR="009B2102" w:rsidRPr="009C3CBA" w:rsidRDefault="009B2102" w:rsidP="009B2102">
      <w:pPr>
        <w:numPr>
          <w:ilvl w:val="0"/>
          <w:numId w:val="14"/>
        </w:numPr>
        <w:autoSpaceDE w:val="0"/>
        <w:autoSpaceDN w:val="0"/>
        <w:adjustRightInd w:val="0"/>
        <w:spacing w:after="60"/>
        <w:rPr>
          <w:rFonts w:ascii="Arial" w:hAnsi="Arial" w:cs="Arial"/>
        </w:rPr>
      </w:pPr>
      <w:r w:rsidRPr="00CD798D">
        <w:rPr>
          <w:rFonts w:ascii="Arial" w:hAnsi="Arial" w:cs="Arial"/>
        </w:rPr>
        <w:t>Ratio of cell 1 signal / AWGN, Ês</w:t>
      </w:r>
      <w:r w:rsidRPr="009C3CBA">
        <w:rPr>
          <w:rFonts w:ascii="Arial" w:hAnsi="Arial" w:cs="Arial"/>
        </w:rPr>
        <w:t>1</w:t>
      </w:r>
      <w:r w:rsidRPr="00CD798D">
        <w:rPr>
          <w:rFonts w:ascii="Arial" w:hAnsi="Arial" w:cs="Arial"/>
        </w:rPr>
        <w:t xml:space="preserve"> / N</w:t>
      </w:r>
      <w:r w:rsidRPr="009C3CBA">
        <w:rPr>
          <w:rFonts w:ascii="Arial" w:hAnsi="Arial" w:cs="Arial"/>
        </w:rPr>
        <w:t>oc1</w:t>
      </w:r>
      <w:r w:rsidRPr="00CD798D">
        <w:rPr>
          <w:rFonts w:ascii="Arial" w:hAnsi="Arial" w:cs="Arial"/>
        </w:rPr>
        <w:t xml:space="preserve"> ±0.3 dB</w:t>
      </w:r>
      <w:r>
        <w:rPr>
          <w:rFonts w:ascii="Arial" w:hAnsi="Arial" w:cs="Arial"/>
        </w:rPr>
        <w:t xml:space="preserve"> </w:t>
      </w:r>
      <w:r w:rsidRPr="009C3CBA">
        <w:rPr>
          <w:rFonts w:ascii="Arial" w:hAnsi="Arial" w:cs="Arial"/>
        </w:rPr>
        <w:t>averaged over BWConfig</w:t>
      </w:r>
    </w:p>
    <w:p w14:paraId="1CA7C409" w14:textId="77777777" w:rsidR="009B2102" w:rsidRDefault="009B2102" w:rsidP="009B2102">
      <w:pPr>
        <w:rPr>
          <w:rFonts w:ascii="Arial" w:hAnsi="Arial"/>
        </w:rPr>
      </w:pPr>
    </w:p>
    <w:p w14:paraId="6B18434A" w14:textId="77777777" w:rsidR="009B2102" w:rsidRDefault="009B2102" w:rsidP="009B2102">
      <w:pPr>
        <w:rPr>
          <w:rFonts w:ascii="Arial" w:hAnsi="Arial"/>
        </w:rPr>
      </w:pPr>
      <w:r w:rsidRPr="0029295C">
        <w:rPr>
          <w:rFonts w:ascii="Arial" w:hAnsi="Arial"/>
        </w:rPr>
        <w:t>The downlink uncertainty values are chosen to be the same as the performance tests in section 8 of TS 36.521-1. These values are commonly used in other RRM tests where the downlink signal level is not critical. As the downlink signal level is not critical</w:t>
      </w:r>
      <w:r w:rsidR="0029295C" w:rsidRPr="0029295C">
        <w:rPr>
          <w:rFonts w:ascii="Arial" w:hAnsi="Arial"/>
        </w:rPr>
        <w:t xml:space="preserve"> to the test verdict</w:t>
      </w:r>
      <w:r w:rsidRPr="0029295C">
        <w:rPr>
          <w:rFonts w:ascii="Arial" w:hAnsi="Arial"/>
        </w:rPr>
        <w:t>, no test tolerances need to be applied.</w:t>
      </w:r>
    </w:p>
    <w:p w14:paraId="1CDA6CAA" w14:textId="77777777" w:rsidR="009B2102" w:rsidRDefault="009B2102" w:rsidP="00FB7D57">
      <w:pPr>
        <w:rPr>
          <w:rFonts w:ascii="Arial" w:hAnsi="Arial"/>
          <w:b/>
          <w:sz w:val="22"/>
          <w:szCs w:val="22"/>
        </w:rPr>
      </w:pPr>
    </w:p>
    <w:p w14:paraId="02877620" w14:textId="77777777" w:rsidR="00FB7D57" w:rsidRDefault="00FB7D57" w:rsidP="00FB7D57">
      <w:pPr>
        <w:rPr>
          <w:rFonts w:ascii="Arial" w:hAnsi="Arial"/>
          <w:b/>
          <w:sz w:val="22"/>
          <w:szCs w:val="22"/>
        </w:rPr>
      </w:pPr>
      <w:r w:rsidRPr="00F1176B">
        <w:rPr>
          <w:rFonts w:ascii="Arial" w:hAnsi="Arial"/>
          <w:b/>
          <w:sz w:val="22"/>
          <w:szCs w:val="22"/>
        </w:rPr>
        <w:t>3.</w:t>
      </w:r>
      <w:r w:rsidR="009B2102">
        <w:rPr>
          <w:rFonts w:ascii="Arial" w:hAnsi="Arial"/>
          <w:b/>
          <w:sz w:val="22"/>
          <w:szCs w:val="22"/>
        </w:rPr>
        <w:t>3</w:t>
      </w:r>
      <w:r>
        <w:rPr>
          <w:rFonts w:ascii="Arial" w:hAnsi="Arial"/>
          <w:b/>
          <w:sz w:val="22"/>
          <w:szCs w:val="22"/>
        </w:rPr>
        <w:tab/>
      </w:r>
      <w:r w:rsidR="009B2102">
        <w:rPr>
          <w:rFonts w:ascii="Arial" w:hAnsi="Arial"/>
          <w:b/>
          <w:sz w:val="22"/>
          <w:szCs w:val="22"/>
        </w:rPr>
        <w:t>Key</w:t>
      </w:r>
      <w:r w:rsidR="00510B22">
        <w:rPr>
          <w:rFonts w:ascii="Arial" w:hAnsi="Arial"/>
          <w:b/>
          <w:sz w:val="22"/>
          <w:szCs w:val="22"/>
        </w:rPr>
        <w:t xml:space="preserve"> Signal level</w:t>
      </w:r>
      <w:r w:rsidR="009B2102">
        <w:rPr>
          <w:rFonts w:ascii="Arial" w:hAnsi="Arial"/>
          <w:b/>
          <w:sz w:val="22"/>
          <w:szCs w:val="22"/>
        </w:rPr>
        <w:t xml:space="preserve"> parameters in test case</w:t>
      </w:r>
    </w:p>
    <w:p w14:paraId="21CB5E3A" w14:textId="77777777" w:rsidR="00B12970" w:rsidRPr="00510B22" w:rsidRDefault="009B2102" w:rsidP="00DA3A3E">
      <w:pPr>
        <w:spacing w:before="120" w:after="120"/>
        <w:rPr>
          <w:rFonts w:ascii="Arial" w:hAnsi="Arial" w:cs="Arial"/>
        </w:rPr>
      </w:pPr>
      <w:r w:rsidRPr="00510B22">
        <w:rPr>
          <w:rFonts w:ascii="Arial" w:hAnsi="Arial" w:cs="Arial"/>
        </w:rPr>
        <w:t xml:space="preserve">There is no need to change </w:t>
      </w:r>
      <w:r w:rsidR="00510B22" w:rsidRPr="00510B22">
        <w:rPr>
          <w:rFonts w:ascii="Arial" w:hAnsi="Arial" w:cs="Arial"/>
        </w:rPr>
        <w:t xml:space="preserve">the signal level </w:t>
      </w:r>
      <w:r w:rsidRPr="00510B22">
        <w:rPr>
          <w:rFonts w:ascii="Arial" w:hAnsi="Arial" w:cs="Arial"/>
        </w:rPr>
        <w:t>parameters to cover the variability from uncertainties; hence no offsets were applied. Therefore, the parameters are as such:</w:t>
      </w:r>
    </w:p>
    <w:p w14:paraId="11EA9E2F" w14:textId="77777777" w:rsidR="00B12970" w:rsidRPr="00B12970" w:rsidRDefault="00B12970" w:rsidP="008A2F5E">
      <w:pPr>
        <w:numPr>
          <w:ilvl w:val="0"/>
          <w:numId w:val="21"/>
        </w:numPr>
        <w:spacing w:before="120" w:after="120"/>
        <w:jc w:val="both"/>
        <w:rPr>
          <w:rFonts w:cs="Arial"/>
          <w:szCs w:val="18"/>
          <w:lang w:val="en-US"/>
        </w:rPr>
      </w:pPr>
      <w:r w:rsidRPr="00B12970">
        <w:rPr>
          <w:rFonts w:cs="Arial"/>
          <w:position w:val="-12"/>
          <w:szCs w:val="18"/>
          <w:lang w:val="en-US"/>
        </w:rPr>
        <w:object w:dxaOrig="620" w:dyaOrig="380" w14:anchorId="70C7F2DA">
          <v:shape id="_x0000_i1028" type="#_x0000_t75" style="width:30.65pt;height:18.8pt" o:ole="" fillcolor="window">
            <v:imagedata r:id="rId8" o:title=""/>
          </v:shape>
          <o:OLEObject Type="Embed" ProgID="Equation.3" ShapeID="_x0000_i1028" DrawAspect="Content" ObjectID="_1815601633" r:id="rId11"/>
        </w:object>
      </w:r>
      <w:r w:rsidRPr="00B12970">
        <w:rPr>
          <w:rFonts w:cs="Arial"/>
          <w:szCs w:val="18"/>
          <w:lang w:val="en-US"/>
        </w:rPr>
        <w:t xml:space="preserve"> </w:t>
      </w:r>
      <w:r w:rsidRPr="00B12970">
        <w:rPr>
          <w:rFonts w:ascii="Arial" w:hAnsi="Arial" w:cs="Arial"/>
          <w:szCs w:val="18"/>
          <w:lang w:val="en-US"/>
        </w:rPr>
        <w:t xml:space="preserve">= </w:t>
      </w:r>
      <w:r w:rsidR="003244F2">
        <w:rPr>
          <w:rFonts w:ascii="Arial" w:hAnsi="Arial" w:cs="Arial"/>
          <w:szCs w:val="18"/>
          <w:lang w:val="en-US"/>
        </w:rPr>
        <w:t>-12</w:t>
      </w:r>
      <w:r w:rsidRPr="00B12970">
        <w:rPr>
          <w:rFonts w:ascii="Arial" w:hAnsi="Arial" w:cs="Arial"/>
          <w:szCs w:val="18"/>
          <w:lang w:val="en-US"/>
        </w:rPr>
        <w:t xml:space="preserve"> dB</w:t>
      </w:r>
    </w:p>
    <w:p w14:paraId="70C323A6" w14:textId="77777777" w:rsidR="00B12970" w:rsidRPr="00B12970" w:rsidRDefault="00B12970" w:rsidP="008A2F5E">
      <w:pPr>
        <w:numPr>
          <w:ilvl w:val="0"/>
          <w:numId w:val="21"/>
        </w:numPr>
        <w:spacing w:before="120" w:after="120"/>
        <w:jc w:val="both"/>
        <w:rPr>
          <w:rFonts w:cs="Arial"/>
          <w:szCs w:val="18"/>
          <w:lang w:val="en-US"/>
        </w:rPr>
      </w:pPr>
      <w:r w:rsidRPr="006E24EE">
        <w:rPr>
          <w:rFonts w:cs="Arial"/>
          <w:position w:val="-12"/>
          <w:szCs w:val="18"/>
          <w:lang w:val="en-US"/>
        </w:rPr>
        <w:object w:dxaOrig="400" w:dyaOrig="360" w14:anchorId="41BC9938">
          <v:shape id="_x0000_i1029" type="#_x0000_t75" style="width:20.4pt;height:17.75pt" o:ole="" fillcolor="window">
            <v:imagedata r:id="rId9" o:title=""/>
          </v:shape>
          <o:OLEObject Type="Embed" ProgID="Equation.3" ShapeID="_x0000_i1029" DrawAspect="Content" ObjectID="_1815601634" r:id="rId12"/>
        </w:object>
      </w:r>
      <w:r w:rsidRPr="006E24EE">
        <w:rPr>
          <w:rFonts w:cs="Arial"/>
          <w:szCs w:val="18"/>
          <w:lang w:val="en-US"/>
        </w:rPr>
        <w:t xml:space="preserve"> </w:t>
      </w:r>
      <w:r w:rsidRPr="006E24EE">
        <w:rPr>
          <w:rFonts w:ascii="Arial" w:hAnsi="Arial" w:cs="Arial"/>
          <w:szCs w:val="18"/>
          <w:lang w:val="en-US"/>
        </w:rPr>
        <w:t>= -</w:t>
      </w:r>
      <w:r w:rsidR="003244F2">
        <w:rPr>
          <w:rFonts w:ascii="Arial" w:hAnsi="Arial" w:cs="Arial"/>
          <w:szCs w:val="18"/>
          <w:lang w:val="en-US"/>
        </w:rPr>
        <w:t>88</w:t>
      </w:r>
      <w:r w:rsidRPr="006E24EE">
        <w:rPr>
          <w:rFonts w:ascii="Arial" w:hAnsi="Arial" w:cs="Arial"/>
          <w:szCs w:val="18"/>
          <w:lang w:val="en-US"/>
        </w:rPr>
        <w:t xml:space="preserve"> dBm/15 </w:t>
      </w:r>
      <w:r w:rsidR="008421CC" w:rsidRPr="006E24EE">
        <w:rPr>
          <w:rFonts w:ascii="Arial" w:hAnsi="Arial" w:cs="Arial"/>
          <w:szCs w:val="18"/>
          <w:lang w:val="en-US"/>
        </w:rPr>
        <w:t>kHz</w:t>
      </w:r>
    </w:p>
    <w:p w14:paraId="093B8873" w14:textId="77777777" w:rsidR="00B12970" w:rsidRPr="00B12970" w:rsidRDefault="00B12970" w:rsidP="008A2F5E">
      <w:pPr>
        <w:numPr>
          <w:ilvl w:val="0"/>
          <w:numId w:val="21"/>
        </w:numPr>
        <w:spacing w:before="120" w:after="120"/>
        <w:jc w:val="both"/>
        <w:rPr>
          <w:rFonts w:ascii="Arial" w:hAnsi="Arial" w:cs="Arial"/>
          <w:color w:val="000000"/>
          <w:szCs w:val="18"/>
        </w:rPr>
      </w:pPr>
      <w:r w:rsidRPr="00B12970">
        <w:rPr>
          <w:rFonts w:cs="Arial"/>
          <w:color w:val="000000"/>
          <w:position w:val="-12"/>
          <w:szCs w:val="18"/>
        </w:rPr>
        <w:object w:dxaOrig="760" w:dyaOrig="380" w14:anchorId="7B4ED547">
          <v:shape id="_x0000_i1030" type="#_x0000_t75" style="width:38.15pt;height:18.8pt" o:ole="" fillcolor="window">
            <v:imagedata r:id="rId10" o:title=""/>
          </v:shape>
          <o:OLEObject Type="Embed" ProgID="Equation.3" ShapeID="_x0000_i1030" DrawAspect="Content" ObjectID="_1815601635" r:id="rId13"/>
        </w:object>
      </w:r>
      <w:r w:rsidRPr="00B12970">
        <w:rPr>
          <w:rFonts w:cs="Arial"/>
          <w:color w:val="000000"/>
          <w:szCs w:val="18"/>
        </w:rPr>
        <w:t xml:space="preserve"> </w:t>
      </w:r>
      <w:r w:rsidRPr="00B12970">
        <w:rPr>
          <w:rFonts w:ascii="Arial" w:hAnsi="Arial" w:cs="Arial"/>
          <w:color w:val="000000"/>
          <w:szCs w:val="18"/>
        </w:rPr>
        <w:t xml:space="preserve">= </w:t>
      </w:r>
      <w:r w:rsidR="003244F2">
        <w:rPr>
          <w:rFonts w:ascii="Arial" w:hAnsi="Arial" w:cs="Arial"/>
          <w:color w:val="000000"/>
          <w:szCs w:val="18"/>
        </w:rPr>
        <w:t>-12</w:t>
      </w:r>
      <w:r w:rsidRPr="00B12970">
        <w:rPr>
          <w:rFonts w:ascii="Arial" w:hAnsi="Arial" w:cs="Arial"/>
          <w:color w:val="000000"/>
          <w:szCs w:val="18"/>
        </w:rPr>
        <w:t xml:space="preserve"> dB</w:t>
      </w:r>
    </w:p>
    <w:p w14:paraId="4BEE620B" w14:textId="67995C14" w:rsidR="00B12970" w:rsidRDefault="00B12970" w:rsidP="008A2F5E">
      <w:pPr>
        <w:numPr>
          <w:ilvl w:val="0"/>
          <w:numId w:val="21"/>
        </w:numPr>
        <w:spacing w:before="120" w:after="120"/>
        <w:jc w:val="both"/>
        <w:rPr>
          <w:rFonts w:ascii="Arial" w:hAnsi="Arial" w:cs="Arial"/>
          <w:szCs w:val="18"/>
          <w:lang w:val="en-US"/>
        </w:rPr>
      </w:pPr>
      <w:r w:rsidRPr="00D1582D">
        <w:rPr>
          <w:rFonts w:ascii="Arial" w:hAnsi="Arial" w:cs="Arial"/>
          <w:szCs w:val="18"/>
          <w:lang w:val="en-US"/>
        </w:rPr>
        <w:t>Io = -</w:t>
      </w:r>
      <w:r w:rsidR="003244F2">
        <w:rPr>
          <w:rFonts w:ascii="Arial" w:hAnsi="Arial" w:cs="Arial"/>
          <w:szCs w:val="18"/>
          <w:lang w:val="en-US"/>
        </w:rPr>
        <w:t>76.9</w:t>
      </w:r>
      <w:r w:rsidR="00A836C9" w:rsidRPr="00D1582D">
        <w:rPr>
          <w:rFonts w:ascii="Arial" w:hAnsi="Arial" w:cs="Arial"/>
          <w:szCs w:val="18"/>
          <w:lang w:val="en-US"/>
        </w:rPr>
        <w:t xml:space="preserve"> </w:t>
      </w:r>
      <w:r w:rsidRPr="00D1582D">
        <w:rPr>
          <w:rFonts w:ascii="Arial" w:hAnsi="Arial" w:cs="Arial"/>
          <w:szCs w:val="18"/>
          <w:lang w:val="en-US"/>
        </w:rPr>
        <w:t>dBm/</w:t>
      </w:r>
      <w:r w:rsidR="00E5127A">
        <w:rPr>
          <w:rFonts w:ascii="Arial" w:hAnsi="Arial" w:cs="Arial"/>
          <w:szCs w:val="18"/>
          <w:lang w:val="en-US"/>
        </w:rPr>
        <w:t>180 kH</w:t>
      </w:r>
      <w:r w:rsidRPr="00D1582D">
        <w:rPr>
          <w:rFonts w:ascii="Arial" w:hAnsi="Arial" w:cs="Arial"/>
          <w:szCs w:val="18"/>
          <w:lang w:val="en-US"/>
        </w:rPr>
        <w:t>z</w:t>
      </w:r>
    </w:p>
    <w:p w14:paraId="7C313A88" w14:textId="18071BC5" w:rsidR="00A37D1A" w:rsidRPr="00EA4105" w:rsidRDefault="00A37D1A" w:rsidP="00EA4105">
      <w:pPr>
        <w:pStyle w:val="tdoc-header"/>
        <w:autoSpaceDE w:val="0"/>
        <w:autoSpaceDN w:val="0"/>
        <w:adjustRightInd w:val="0"/>
        <w:spacing w:before="240" w:after="180"/>
        <w:outlineLvl w:val="0"/>
        <w:rPr>
          <w:b/>
          <w:bCs/>
          <w:noProof w:val="0"/>
        </w:rPr>
      </w:pPr>
      <w:r>
        <w:rPr>
          <w:b/>
          <w:bCs/>
          <w:noProof w:val="0"/>
        </w:rPr>
        <w:t>4</w:t>
      </w:r>
      <w:r w:rsidRPr="00A37D1A">
        <w:rPr>
          <w:b/>
          <w:bCs/>
          <w:noProof w:val="0"/>
        </w:rPr>
        <w:t>. Treatment of</w:t>
      </w:r>
      <w:r w:rsidR="00E753A9">
        <w:rPr>
          <w:b/>
          <w:bCs/>
          <w:noProof w:val="0"/>
        </w:rPr>
        <w:t xml:space="preserve"> related </w:t>
      </w:r>
      <w:r w:rsidRPr="00EA4105">
        <w:rPr>
          <w:b/>
          <w:bCs/>
          <w:noProof w:val="0"/>
        </w:rPr>
        <w:t>test cases</w:t>
      </w:r>
    </w:p>
    <w:p w14:paraId="079F65D3" w14:textId="4700A5C8" w:rsidR="00A37D1A" w:rsidRPr="00A37D1A" w:rsidRDefault="00A37D1A" w:rsidP="00EA4105">
      <w:pPr>
        <w:spacing w:before="120" w:after="120"/>
        <w:rPr>
          <w:rFonts w:ascii="Arial" w:hAnsi="Arial" w:cs="Arial"/>
        </w:rPr>
      </w:pPr>
      <w:r w:rsidRPr="00EA4105">
        <w:rPr>
          <w:rFonts w:ascii="Arial" w:hAnsi="Arial" w:cs="Arial"/>
        </w:rPr>
        <w:t>TS 36.521-3 also contains similar test cases 13.4.</w:t>
      </w:r>
      <w:r w:rsidR="000E1905">
        <w:rPr>
          <w:rFonts w:ascii="Arial" w:hAnsi="Arial" w:cs="Arial"/>
        </w:rPr>
        <w:t>2</w:t>
      </w:r>
      <w:r w:rsidRPr="00EA4105">
        <w:rPr>
          <w:rFonts w:ascii="Arial" w:hAnsi="Arial" w:cs="Arial"/>
        </w:rPr>
        <w:t>.</w:t>
      </w:r>
      <w:r w:rsidR="000E1905">
        <w:rPr>
          <w:rFonts w:ascii="Arial" w:hAnsi="Arial" w:cs="Arial"/>
        </w:rPr>
        <w:t xml:space="preserve">1 </w:t>
      </w:r>
      <w:r w:rsidRPr="00EA4105">
        <w:rPr>
          <w:rFonts w:ascii="Arial" w:hAnsi="Arial" w:cs="Arial"/>
        </w:rPr>
        <w:t>and 13.4.</w:t>
      </w:r>
      <w:r w:rsidR="000E1905">
        <w:rPr>
          <w:rFonts w:ascii="Arial" w:hAnsi="Arial" w:cs="Arial"/>
        </w:rPr>
        <w:t>2</w:t>
      </w:r>
      <w:r w:rsidRPr="00EA4105">
        <w:rPr>
          <w:rFonts w:ascii="Arial" w:hAnsi="Arial" w:cs="Arial"/>
        </w:rPr>
        <w:t>.</w:t>
      </w:r>
      <w:r w:rsidR="000E1905">
        <w:rPr>
          <w:rFonts w:ascii="Arial" w:hAnsi="Arial" w:cs="Arial"/>
        </w:rPr>
        <w:t xml:space="preserve">2 </w:t>
      </w:r>
      <w:r w:rsidRPr="00EA4105">
        <w:rPr>
          <w:rFonts w:ascii="Arial" w:hAnsi="Arial" w:cs="Arial"/>
        </w:rPr>
        <w:t>in clause 13.4.</w:t>
      </w:r>
      <w:r w:rsidR="00CD42B7">
        <w:rPr>
          <w:rFonts w:ascii="Arial" w:hAnsi="Arial" w:cs="Arial"/>
        </w:rPr>
        <w:t xml:space="preserve">2 </w:t>
      </w:r>
      <w:r w:rsidRPr="00EA4105">
        <w:rPr>
          <w:rFonts w:ascii="Arial" w:hAnsi="Arial" w:cs="Arial"/>
        </w:rPr>
        <w:t>for 1 Rx NB-IOT NTN UE. According to TS 36.133, legacy NB-IOT UE and 1 Rx NB-IOT NTN UE</w:t>
      </w:r>
      <w:r w:rsidR="00C01F00">
        <w:rPr>
          <w:rFonts w:ascii="Arial" w:hAnsi="Arial" w:cs="Arial"/>
        </w:rPr>
        <w:t xml:space="preserve"> have the same signal levels and </w:t>
      </w:r>
      <w:r w:rsidRPr="00EA4105">
        <w:rPr>
          <w:rFonts w:ascii="Arial" w:hAnsi="Arial" w:cs="Arial"/>
        </w:rPr>
        <w:t>share the same</w:t>
      </w:r>
      <w:r w:rsidR="00845C8A">
        <w:rPr>
          <w:rFonts w:ascii="Arial" w:hAnsi="Arial" w:cs="Arial"/>
        </w:rPr>
        <w:t xml:space="preserve"> test </w:t>
      </w:r>
      <w:r w:rsidRPr="00EA4105">
        <w:rPr>
          <w:rFonts w:ascii="Arial" w:hAnsi="Arial" w:cs="Arial"/>
        </w:rPr>
        <w:t>requirements, so the same level uncertainties and method of deciding Test Tolerances can be used</w:t>
      </w:r>
      <w:r w:rsidR="00962882">
        <w:rPr>
          <w:rFonts w:ascii="Arial" w:hAnsi="Arial" w:cs="Arial"/>
        </w:rPr>
        <w:t>.</w:t>
      </w:r>
    </w:p>
    <w:p w14:paraId="016E5884" w14:textId="77777777" w:rsidR="008527DC" w:rsidRPr="00EA4105" w:rsidRDefault="008527DC" w:rsidP="00EA4105">
      <w:pPr>
        <w:spacing w:before="120" w:after="120"/>
        <w:rPr>
          <w:rFonts w:ascii="Arial" w:hAnsi="Arial" w:cs="Arial"/>
          <w:szCs w:val="18"/>
        </w:rPr>
      </w:pPr>
    </w:p>
    <w:p w14:paraId="133417AA" w14:textId="77777777" w:rsidR="0026555B" w:rsidRDefault="0026555B" w:rsidP="00CB619D">
      <w:pPr>
        <w:rPr>
          <w:rFonts w:eastAsia="SimSun"/>
          <w:lang w:eastAsia="zh-CN"/>
        </w:rPr>
      </w:pPr>
    </w:p>
    <w:sectPr w:rsidR="0026555B"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AFD6F" w14:textId="77777777" w:rsidR="006D3E7E" w:rsidRDefault="006D3E7E" w:rsidP="00571E38">
      <w:pPr>
        <w:spacing w:after="0"/>
      </w:pPr>
      <w:r>
        <w:separator/>
      </w:r>
    </w:p>
  </w:endnote>
  <w:endnote w:type="continuationSeparator" w:id="0">
    <w:p w14:paraId="5DEC4311" w14:textId="77777777" w:rsidR="006D3E7E" w:rsidRDefault="006D3E7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28D4" w14:textId="77777777" w:rsidR="006D3E7E" w:rsidRDefault="006D3E7E" w:rsidP="00571E38">
      <w:pPr>
        <w:spacing w:after="0"/>
      </w:pPr>
      <w:r>
        <w:separator/>
      </w:r>
    </w:p>
  </w:footnote>
  <w:footnote w:type="continuationSeparator" w:id="0">
    <w:p w14:paraId="308EFE0D" w14:textId="77777777" w:rsidR="006D3E7E" w:rsidRDefault="006D3E7E"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7798241">
    <w:abstractNumId w:val="15"/>
  </w:num>
  <w:num w:numId="2" w16cid:durableId="1828587933">
    <w:abstractNumId w:val="1"/>
  </w:num>
  <w:num w:numId="3" w16cid:durableId="128331153">
    <w:abstractNumId w:val="20"/>
  </w:num>
  <w:num w:numId="4" w16cid:durableId="992181696">
    <w:abstractNumId w:val="21"/>
  </w:num>
  <w:num w:numId="5" w16cid:durableId="643657272">
    <w:abstractNumId w:val="14"/>
  </w:num>
  <w:num w:numId="6" w16cid:durableId="1272014090">
    <w:abstractNumId w:val="17"/>
  </w:num>
  <w:num w:numId="7" w16cid:durableId="1203131295">
    <w:abstractNumId w:val="10"/>
  </w:num>
  <w:num w:numId="8" w16cid:durableId="1202287550">
    <w:abstractNumId w:val="2"/>
  </w:num>
  <w:num w:numId="9" w16cid:durableId="1718433699">
    <w:abstractNumId w:val="18"/>
  </w:num>
  <w:num w:numId="10" w16cid:durableId="881938828">
    <w:abstractNumId w:val="13"/>
  </w:num>
  <w:num w:numId="11" w16cid:durableId="972104977">
    <w:abstractNumId w:val="9"/>
  </w:num>
  <w:num w:numId="12" w16cid:durableId="1869558849">
    <w:abstractNumId w:val="6"/>
  </w:num>
  <w:num w:numId="13" w16cid:durableId="1480420583">
    <w:abstractNumId w:val="0"/>
  </w:num>
  <w:num w:numId="14" w16cid:durableId="1867013851">
    <w:abstractNumId w:val="7"/>
  </w:num>
  <w:num w:numId="15" w16cid:durableId="741485532">
    <w:abstractNumId w:val="4"/>
  </w:num>
  <w:num w:numId="16" w16cid:durableId="727068163">
    <w:abstractNumId w:val="19"/>
  </w:num>
  <w:num w:numId="17" w16cid:durableId="1606303967">
    <w:abstractNumId w:val="8"/>
  </w:num>
  <w:num w:numId="18" w16cid:durableId="2017727105">
    <w:abstractNumId w:val="5"/>
  </w:num>
  <w:num w:numId="19" w16cid:durableId="5638178">
    <w:abstractNumId w:val="3"/>
  </w:num>
  <w:num w:numId="20" w16cid:durableId="2090954418">
    <w:abstractNumId w:val="11"/>
  </w:num>
  <w:num w:numId="21" w16cid:durableId="1433863225">
    <w:abstractNumId w:val="16"/>
  </w:num>
  <w:num w:numId="22" w16cid:durableId="10699623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31A4"/>
    <w:rsid w:val="00011F8A"/>
    <w:rsid w:val="0001560A"/>
    <w:rsid w:val="00020BC2"/>
    <w:rsid w:val="000237BF"/>
    <w:rsid w:val="00025C7B"/>
    <w:rsid w:val="00027D7B"/>
    <w:rsid w:val="000303FE"/>
    <w:rsid w:val="00030B4B"/>
    <w:rsid w:val="00043340"/>
    <w:rsid w:val="000447C5"/>
    <w:rsid w:val="000678FA"/>
    <w:rsid w:val="0008323B"/>
    <w:rsid w:val="00091741"/>
    <w:rsid w:val="00093F23"/>
    <w:rsid w:val="0009615A"/>
    <w:rsid w:val="00097A9B"/>
    <w:rsid w:val="000A6A79"/>
    <w:rsid w:val="000C157A"/>
    <w:rsid w:val="000C4D1C"/>
    <w:rsid w:val="000C688B"/>
    <w:rsid w:val="000C6F37"/>
    <w:rsid w:val="000D59F1"/>
    <w:rsid w:val="000E1905"/>
    <w:rsid w:val="000F6F4F"/>
    <w:rsid w:val="001029EA"/>
    <w:rsid w:val="00106D63"/>
    <w:rsid w:val="001139E0"/>
    <w:rsid w:val="001220CC"/>
    <w:rsid w:val="00135267"/>
    <w:rsid w:val="00141E57"/>
    <w:rsid w:val="001464B8"/>
    <w:rsid w:val="00153543"/>
    <w:rsid w:val="00154755"/>
    <w:rsid w:val="00165E44"/>
    <w:rsid w:val="0017666E"/>
    <w:rsid w:val="00176849"/>
    <w:rsid w:val="001A08F5"/>
    <w:rsid w:val="001A1F50"/>
    <w:rsid w:val="001A26C1"/>
    <w:rsid w:val="001A55AD"/>
    <w:rsid w:val="001B1450"/>
    <w:rsid w:val="001C150C"/>
    <w:rsid w:val="001C1852"/>
    <w:rsid w:val="001C1D0B"/>
    <w:rsid w:val="001C5F3F"/>
    <w:rsid w:val="001C7A25"/>
    <w:rsid w:val="001D0582"/>
    <w:rsid w:val="001D4CD2"/>
    <w:rsid w:val="001D6B58"/>
    <w:rsid w:val="001E0AC9"/>
    <w:rsid w:val="001E3329"/>
    <w:rsid w:val="001E542E"/>
    <w:rsid w:val="001F05D5"/>
    <w:rsid w:val="001F1551"/>
    <w:rsid w:val="001F40AB"/>
    <w:rsid w:val="001F590F"/>
    <w:rsid w:val="00200D73"/>
    <w:rsid w:val="00205CAD"/>
    <w:rsid w:val="00212C11"/>
    <w:rsid w:val="00212CFB"/>
    <w:rsid w:val="00220742"/>
    <w:rsid w:val="00236ABE"/>
    <w:rsid w:val="00241A53"/>
    <w:rsid w:val="00252BAE"/>
    <w:rsid w:val="00262702"/>
    <w:rsid w:val="0026555B"/>
    <w:rsid w:val="0026594E"/>
    <w:rsid w:val="00272004"/>
    <w:rsid w:val="0027214F"/>
    <w:rsid w:val="0027263E"/>
    <w:rsid w:val="00280B78"/>
    <w:rsid w:val="002810E9"/>
    <w:rsid w:val="00283A66"/>
    <w:rsid w:val="0029295C"/>
    <w:rsid w:val="00297BE8"/>
    <w:rsid w:val="002B1808"/>
    <w:rsid w:val="002E502C"/>
    <w:rsid w:val="00305159"/>
    <w:rsid w:val="003244F2"/>
    <w:rsid w:val="00330B4A"/>
    <w:rsid w:val="00331F6E"/>
    <w:rsid w:val="00333FEB"/>
    <w:rsid w:val="003410FD"/>
    <w:rsid w:val="00341AC4"/>
    <w:rsid w:val="00341F67"/>
    <w:rsid w:val="00343BDA"/>
    <w:rsid w:val="003532BE"/>
    <w:rsid w:val="003563FE"/>
    <w:rsid w:val="003617B5"/>
    <w:rsid w:val="003668BA"/>
    <w:rsid w:val="00367622"/>
    <w:rsid w:val="00374BA5"/>
    <w:rsid w:val="00393490"/>
    <w:rsid w:val="00394149"/>
    <w:rsid w:val="0039572B"/>
    <w:rsid w:val="003A03AD"/>
    <w:rsid w:val="003A0ED9"/>
    <w:rsid w:val="003A376B"/>
    <w:rsid w:val="003A49AC"/>
    <w:rsid w:val="003A6BF8"/>
    <w:rsid w:val="003A6D47"/>
    <w:rsid w:val="003B1A76"/>
    <w:rsid w:val="003B285F"/>
    <w:rsid w:val="003C2827"/>
    <w:rsid w:val="003D4DC9"/>
    <w:rsid w:val="003E0B9A"/>
    <w:rsid w:val="003E186E"/>
    <w:rsid w:val="003E5CA4"/>
    <w:rsid w:val="003E6179"/>
    <w:rsid w:val="003F4ED2"/>
    <w:rsid w:val="00403FA7"/>
    <w:rsid w:val="00405D49"/>
    <w:rsid w:val="00411BF5"/>
    <w:rsid w:val="00421E1D"/>
    <w:rsid w:val="0042466D"/>
    <w:rsid w:val="00431F9C"/>
    <w:rsid w:val="0043396F"/>
    <w:rsid w:val="00437143"/>
    <w:rsid w:val="0045128D"/>
    <w:rsid w:val="004557E3"/>
    <w:rsid w:val="00456C5F"/>
    <w:rsid w:val="00470164"/>
    <w:rsid w:val="00474AD2"/>
    <w:rsid w:val="00476A6A"/>
    <w:rsid w:val="00497845"/>
    <w:rsid w:val="004A2623"/>
    <w:rsid w:val="004C0113"/>
    <w:rsid w:val="004D4918"/>
    <w:rsid w:val="004D651E"/>
    <w:rsid w:val="004E52A4"/>
    <w:rsid w:val="004E5D9D"/>
    <w:rsid w:val="004F1AFF"/>
    <w:rsid w:val="004F6106"/>
    <w:rsid w:val="00510B22"/>
    <w:rsid w:val="00511245"/>
    <w:rsid w:val="005145DB"/>
    <w:rsid w:val="005218C2"/>
    <w:rsid w:val="00526EFB"/>
    <w:rsid w:val="00530C07"/>
    <w:rsid w:val="0056175E"/>
    <w:rsid w:val="00562A10"/>
    <w:rsid w:val="00565C9D"/>
    <w:rsid w:val="00571E38"/>
    <w:rsid w:val="00587C7A"/>
    <w:rsid w:val="005923FE"/>
    <w:rsid w:val="005946FC"/>
    <w:rsid w:val="005A1709"/>
    <w:rsid w:val="005B1D17"/>
    <w:rsid w:val="005B20BE"/>
    <w:rsid w:val="005B43F1"/>
    <w:rsid w:val="005C2E73"/>
    <w:rsid w:val="005E4635"/>
    <w:rsid w:val="005F0E4C"/>
    <w:rsid w:val="00610782"/>
    <w:rsid w:val="00612075"/>
    <w:rsid w:val="00615F76"/>
    <w:rsid w:val="00621E1D"/>
    <w:rsid w:val="00621F1F"/>
    <w:rsid w:val="00624BBE"/>
    <w:rsid w:val="00625B5F"/>
    <w:rsid w:val="00630B33"/>
    <w:rsid w:val="00634BA2"/>
    <w:rsid w:val="00641433"/>
    <w:rsid w:val="0065045B"/>
    <w:rsid w:val="00654B13"/>
    <w:rsid w:val="006638BC"/>
    <w:rsid w:val="00664C95"/>
    <w:rsid w:val="00666EFE"/>
    <w:rsid w:val="00687D73"/>
    <w:rsid w:val="006A79A3"/>
    <w:rsid w:val="006B02C8"/>
    <w:rsid w:val="006B21EA"/>
    <w:rsid w:val="006C0B5B"/>
    <w:rsid w:val="006C49C5"/>
    <w:rsid w:val="006D3E7E"/>
    <w:rsid w:val="006E1860"/>
    <w:rsid w:val="006E24EE"/>
    <w:rsid w:val="006E3289"/>
    <w:rsid w:val="006F2D65"/>
    <w:rsid w:val="006F6338"/>
    <w:rsid w:val="006F74B6"/>
    <w:rsid w:val="00700585"/>
    <w:rsid w:val="00705D99"/>
    <w:rsid w:val="00710941"/>
    <w:rsid w:val="00712550"/>
    <w:rsid w:val="00714FD4"/>
    <w:rsid w:val="007157CB"/>
    <w:rsid w:val="00720E91"/>
    <w:rsid w:val="007216FE"/>
    <w:rsid w:val="00744565"/>
    <w:rsid w:val="00745973"/>
    <w:rsid w:val="00747352"/>
    <w:rsid w:val="00747367"/>
    <w:rsid w:val="007554FE"/>
    <w:rsid w:val="0075594F"/>
    <w:rsid w:val="00772513"/>
    <w:rsid w:val="00773A71"/>
    <w:rsid w:val="007910D8"/>
    <w:rsid w:val="007A5496"/>
    <w:rsid w:val="007B3ECC"/>
    <w:rsid w:val="007C73B7"/>
    <w:rsid w:val="007C7FD6"/>
    <w:rsid w:val="007D174A"/>
    <w:rsid w:val="007D3D24"/>
    <w:rsid w:val="007D4068"/>
    <w:rsid w:val="007E1076"/>
    <w:rsid w:val="00810DC4"/>
    <w:rsid w:val="008119FD"/>
    <w:rsid w:val="00826CE5"/>
    <w:rsid w:val="00841493"/>
    <w:rsid w:val="008421CC"/>
    <w:rsid w:val="00844DA9"/>
    <w:rsid w:val="00845C8A"/>
    <w:rsid w:val="00846DEF"/>
    <w:rsid w:val="008471C2"/>
    <w:rsid w:val="008527DC"/>
    <w:rsid w:val="0086105F"/>
    <w:rsid w:val="00872980"/>
    <w:rsid w:val="00895190"/>
    <w:rsid w:val="008A0F87"/>
    <w:rsid w:val="008A2F5E"/>
    <w:rsid w:val="008B43BE"/>
    <w:rsid w:val="008B61E6"/>
    <w:rsid w:val="008C2ACA"/>
    <w:rsid w:val="008D2B1D"/>
    <w:rsid w:val="008E31C1"/>
    <w:rsid w:val="008E7582"/>
    <w:rsid w:val="008F5CA5"/>
    <w:rsid w:val="00902E86"/>
    <w:rsid w:val="009030CC"/>
    <w:rsid w:val="0090487F"/>
    <w:rsid w:val="009102E2"/>
    <w:rsid w:val="0092590A"/>
    <w:rsid w:val="009328DA"/>
    <w:rsid w:val="00933236"/>
    <w:rsid w:val="0094158C"/>
    <w:rsid w:val="00946534"/>
    <w:rsid w:val="0095357B"/>
    <w:rsid w:val="00957E3A"/>
    <w:rsid w:val="0096105E"/>
    <w:rsid w:val="00962882"/>
    <w:rsid w:val="0096420C"/>
    <w:rsid w:val="00964480"/>
    <w:rsid w:val="00976F84"/>
    <w:rsid w:val="009847BB"/>
    <w:rsid w:val="0098517F"/>
    <w:rsid w:val="00994517"/>
    <w:rsid w:val="009A3CF1"/>
    <w:rsid w:val="009A581C"/>
    <w:rsid w:val="009B2102"/>
    <w:rsid w:val="009C069C"/>
    <w:rsid w:val="009C6490"/>
    <w:rsid w:val="009D07F9"/>
    <w:rsid w:val="009D689E"/>
    <w:rsid w:val="009F4D8F"/>
    <w:rsid w:val="00A0047D"/>
    <w:rsid w:val="00A111E1"/>
    <w:rsid w:val="00A2355E"/>
    <w:rsid w:val="00A262DD"/>
    <w:rsid w:val="00A26D92"/>
    <w:rsid w:val="00A35B34"/>
    <w:rsid w:val="00A37D1A"/>
    <w:rsid w:val="00A462E3"/>
    <w:rsid w:val="00A50462"/>
    <w:rsid w:val="00A60868"/>
    <w:rsid w:val="00A646C8"/>
    <w:rsid w:val="00A676E3"/>
    <w:rsid w:val="00A819FE"/>
    <w:rsid w:val="00A836C9"/>
    <w:rsid w:val="00A87B59"/>
    <w:rsid w:val="00A87D15"/>
    <w:rsid w:val="00A931B2"/>
    <w:rsid w:val="00A93875"/>
    <w:rsid w:val="00AB3238"/>
    <w:rsid w:val="00AC32BD"/>
    <w:rsid w:val="00AC363F"/>
    <w:rsid w:val="00AC5ABC"/>
    <w:rsid w:val="00AD4D96"/>
    <w:rsid w:val="00AD586B"/>
    <w:rsid w:val="00AE4A8C"/>
    <w:rsid w:val="00AE6916"/>
    <w:rsid w:val="00AF4AE6"/>
    <w:rsid w:val="00AF599C"/>
    <w:rsid w:val="00AF6AC8"/>
    <w:rsid w:val="00B07EAB"/>
    <w:rsid w:val="00B12970"/>
    <w:rsid w:val="00B12A90"/>
    <w:rsid w:val="00B1737C"/>
    <w:rsid w:val="00B21379"/>
    <w:rsid w:val="00B34030"/>
    <w:rsid w:val="00B40054"/>
    <w:rsid w:val="00B421A6"/>
    <w:rsid w:val="00B42C6D"/>
    <w:rsid w:val="00B5068E"/>
    <w:rsid w:val="00B50B80"/>
    <w:rsid w:val="00B523CA"/>
    <w:rsid w:val="00B539C4"/>
    <w:rsid w:val="00B614A5"/>
    <w:rsid w:val="00B61F2E"/>
    <w:rsid w:val="00B70A87"/>
    <w:rsid w:val="00B77B06"/>
    <w:rsid w:val="00B82A77"/>
    <w:rsid w:val="00B878C0"/>
    <w:rsid w:val="00BA486F"/>
    <w:rsid w:val="00BE1AA3"/>
    <w:rsid w:val="00BE728E"/>
    <w:rsid w:val="00BF0151"/>
    <w:rsid w:val="00BF7FCB"/>
    <w:rsid w:val="00C00626"/>
    <w:rsid w:val="00C01F00"/>
    <w:rsid w:val="00C06D76"/>
    <w:rsid w:val="00C07A93"/>
    <w:rsid w:val="00C133E0"/>
    <w:rsid w:val="00C20194"/>
    <w:rsid w:val="00C258BE"/>
    <w:rsid w:val="00C2614B"/>
    <w:rsid w:val="00C31835"/>
    <w:rsid w:val="00C57674"/>
    <w:rsid w:val="00C57943"/>
    <w:rsid w:val="00C60F92"/>
    <w:rsid w:val="00C63FEB"/>
    <w:rsid w:val="00C737B8"/>
    <w:rsid w:val="00C737C5"/>
    <w:rsid w:val="00C774A8"/>
    <w:rsid w:val="00C84C8B"/>
    <w:rsid w:val="00C934D1"/>
    <w:rsid w:val="00C936C9"/>
    <w:rsid w:val="00C97F9F"/>
    <w:rsid w:val="00CA4624"/>
    <w:rsid w:val="00CA553B"/>
    <w:rsid w:val="00CB0124"/>
    <w:rsid w:val="00CB0C7C"/>
    <w:rsid w:val="00CB116F"/>
    <w:rsid w:val="00CB5B10"/>
    <w:rsid w:val="00CB619D"/>
    <w:rsid w:val="00CC2059"/>
    <w:rsid w:val="00CC2889"/>
    <w:rsid w:val="00CC5C90"/>
    <w:rsid w:val="00CD1B3B"/>
    <w:rsid w:val="00CD42B7"/>
    <w:rsid w:val="00CD798D"/>
    <w:rsid w:val="00CD7D7D"/>
    <w:rsid w:val="00CD7F91"/>
    <w:rsid w:val="00CE64EF"/>
    <w:rsid w:val="00CE774E"/>
    <w:rsid w:val="00D071DA"/>
    <w:rsid w:val="00D11CD0"/>
    <w:rsid w:val="00D11F86"/>
    <w:rsid w:val="00D12FA1"/>
    <w:rsid w:val="00D1582D"/>
    <w:rsid w:val="00D162FC"/>
    <w:rsid w:val="00D204F5"/>
    <w:rsid w:val="00D360BE"/>
    <w:rsid w:val="00D53484"/>
    <w:rsid w:val="00D6069B"/>
    <w:rsid w:val="00D651B7"/>
    <w:rsid w:val="00D74E64"/>
    <w:rsid w:val="00D77065"/>
    <w:rsid w:val="00D926F3"/>
    <w:rsid w:val="00D94AD1"/>
    <w:rsid w:val="00D971BE"/>
    <w:rsid w:val="00DA2BD4"/>
    <w:rsid w:val="00DA3A3E"/>
    <w:rsid w:val="00DC1ECE"/>
    <w:rsid w:val="00DE34EA"/>
    <w:rsid w:val="00DF6A39"/>
    <w:rsid w:val="00E04001"/>
    <w:rsid w:val="00E1084D"/>
    <w:rsid w:val="00E11C5E"/>
    <w:rsid w:val="00E12027"/>
    <w:rsid w:val="00E1310A"/>
    <w:rsid w:val="00E20B13"/>
    <w:rsid w:val="00E256B0"/>
    <w:rsid w:val="00E261E3"/>
    <w:rsid w:val="00E321D3"/>
    <w:rsid w:val="00E40673"/>
    <w:rsid w:val="00E45237"/>
    <w:rsid w:val="00E5127A"/>
    <w:rsid w:val="00E556F6"/>
    <w:rsid w:val="00E564CF"/>
    <w:rsid w:val="00E753A9"/>
    <w:rsid w:val="00E76977"/>
    <w:rsid w:val="00E83E51"/>
    <w:rsid w:val="00E94295"/>
    <w:rsid w:val="00EA4105"/>
    <w:rsid w:val="00EB0B15"/>
    <w:rsid w:val="00EB31CF"/>
    <w:rsid w:val="00EB6BE7"/>
    <w:rsid w:val="00EB71A8"/>
    <w:rsid w:val="00EE03E8"/>
    <w:rsid w:val="00EE32DB"/>
    <w:rsid w:val="00EE6759"/>
    <w:rsid w:val="00EF131F"/>
    <w:rsid w:val="00EF1E83"/>
    <w:rsid w:val="00EF20D9"/>
    <w:rsid w:val="00EF5C18"/>
    <w:rsid w:val="00F038C9"/>
    <w:rsid w:val="00F1176B"/>
    <w:rsid w:val="00F12F3A"/>
    <w:rsid w:val="00F13D49"/>
    <w:rsid w:val="00F23E8A"/>
    <w:rsid w:val="00F27893"/>
    <w:rsid w:val="00F37C0E"/>
    <w:rsid w:val="00F46C85"/>
    <w:rsid w:val="00F46D90"/>
    <w:rsid w:val="00F50B00"/>
    <w:rsid w:val="00F57D56"/>
    <w:rsid w:val="00F67C22"/>
    <w:rsid w:val="00F70FC9"/>
    <w:rsid w:val="00F84305"/>
    <w:rsid w:val="00F86545"/>
    <w:rsid w:val="00F92B52"/>
    <w:rsid w:val="00F97577"/>
    <w:rsid w:val="00F9785F"/>
    <w:rsid w:val="00FB0509"/>
    <w:rsid w:val="00FB4F62"/>
    <w:rsid w:val="00FB5A07"/>
    <w:rsid w:val="00FB7D57"/>
    <w:rsid w:val="00FC2B6F"/>
    <w:rsid w:val="00FC2F0D"/>
    <w:rsid w:val="00FC3837"/>
    <w:rsid w:val="00FC3E23"/>
    <w:rsid w:val="00FC4373"/>
    <w:rsid w:val="00FC483C"/>
    <w:rsid w:val="00FC6934"/>
    <w:rsid w:val="00FD0497"/>
    <w:rsid w:val="00FD63EA"/>
    <w:rsid w:val="00FD68D1"/>
    <w:rsid w:val="00FD71FE"/>
    <w:rsid w:val="00FD7CE2"/>
    <w:rsid w:val="00FE2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029B15"/>
  <w15:chartTrackingRefBased/>
  <w15:docId w15:val="{39A8C3F5-ACC5-4D22-A568-DECC7285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AF599C"/>
    <w:rPr>
      <w:rFonts w:ascii="SimSun" w:eastAsia="SimSun"/>
      <w:sz w:val="18"/>
      <w:szCs w:val="18"/>
    </w:rPr>
  </w:style>
  <w:style w:type="character" w:customStyle="1" w:styleId="DocumentMapChar">
    <w:name w:val="Document Map Char"/>
    <w:link w:val="DocumentMap"/>
    <w:uiPriority w:val="99"/>
    <w:semiHidden/>
    <w:rsid w:val="00AF599C"/>
    <w:rPr>
      <w:rFonts w:ascii="SimSun" w:eastAsia="SimSun" w:hAnsi="Times New Roman"/>
      <w:sz w:val="18"/>
      <w:szCs w:val="18"/>
      <w:lang w:val="en-GB" w:eastAsia="en-US"/>
    </w:rPr>
  </w:style>
  <w:style w:type="paragraph" w:customStyle="1" w:styleId="NO">
    <w:name w:val="NO"/>
    <w:basedOn w:val="Normal"/>
    <w:link w:val="NOChar"/>
    <w:rsid w:val="00B21379"/>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B21379"/>
    <w:rPr>
      <w:rFonts w:ascii="Times New Roman" w:eastAsia="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897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3D13-A901-4B3C-AEB8-863001A825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38</cp:revision>
  <dcterms:created xsi:type="dcterms:W3CDTF">2023-09-23T06:51:00Z</dcterms:created>
  <dcterms:modified xsi:type="dcterms:W3CDTF">2025-08-01T17:48:00Z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c9lRmobemAyfv71PdpAPp12DwExq+1fG/zI3umYgjRYZKUbOqeCde9rVS+lNNJhCKdDv9YzC_x000d_
saflkZWd17CjkK4qQQ68bZ2yzNc=</vt:lpwstr>
  </property>
  <property fmtid="{D5CDD505-2E9C-101B-9397-08002B2CF9AE}" pid="3" name="_ms_pID_725343_00">
    <vt:lpwstr>_</vt:lpwstr>
  </property>
  <property fmtid="{D5CDD505-2E9C-101B-9397-08002B2CF9AE}" pid="4" name="_2015_ms_pID_725343">
    <vt:lpwstr>(2)Po3kFBf8qIxsZg8gNPgfL5SwUFUCogR2fXXcdUMvgvljfiyaIlRoIBEDcHecFVk/szBraLcm_x000d_
0BewIX4UUId1OP0Q64mHzhOx0+KSe31Rb+fwtr8T3TuYfy6oH/PZ/Ajvioi5kpedrDOS1/Bb_x000d_
4Z1nTC5/wCwNW8f/xPG6AF4kFr0YCRF3KLrIV9BGCGUpTJjXiwfYyZ2V6cyxko/l/KfEarbM_x000d_
GxPrtUKa8V6J0vxTk7</vt:lpwstr>
  </property>
  <property fmtid="{D5CDD505-2E9C-101B-9397-08002B2CF9AE}" pid="5" name="_2015_ms_pID_725343_00">
    <vt:lpwstr>_2015_ms_pID_725343</vt:lpwstr>
  </property>
  <property fmtid="{D5CDD505-2E9C-101B-9397-08002B2CF9AE}" pid="6" name="_2015_ms_pID_7253431">
    <vt:lpwstr>T3+QFamjQNStdWsumgPLKYlTCh4Onctcp+EPpKxnZ3UOFbf6T9vAUr_x000d_
CeM/FjhftThzQIdNtiXSZksWOK461h/X1cqPKwBeQpbtzQKbS6S12V3r9k/+2j5Pimc+RaoX_x000d_
KzruVT5icbH1VQ2saQFAKtP/KscFAM5Sc7ly+k4wd+jT+5dIh/9RiddoA38DdKIiZ+QJ/YD3_x000d_
MkQBB2nTiMML0hAt</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1493773845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2023-09-23T06:51:31Z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920947c3-9cd5-4e02-a2e7-2b09303ae655</vt:lpwstr>
  </property>
  <property fmtid="{D5CDD505-2E9C-101B-9397-08002B2CF9AE}" pid="18" name="MSIP_Label_83bcef13-7cac-433f-ba1d-47a323951816_ContentBits">
    <vt:lpwstr>0</vt:lpwstr>
  </property>
</Properties>
</file>